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1CE" w:rsidRPr="00307B5E" w:rsidRDefault="003A614E" w:rsidP="005E1941">
      <w:pPr>
        <w:pStyle w:val="NoSpacing"/>
        <w:tabs>
          <w:tab w:val="left" w:pos="360"/>
        </w:tabs>
        <w:rPr>
          <w:sz w:val="20"/>
          <w:szCs w:val="20"/>
        </w:rPr>
      </w:pPr>
      <w:r w:rsidRPr="006F49FA">
        <w:rPr>
          <w:rFonts w:cs="Verdana"/>
          <w:b/>
          <w:bCs/>
          <w:noProof/>
          <w:color w:val="000000"/>
          <w:spacing w:val="8"/>
          <w:sz w:val="20"/>
          <w:szCs w:val="20"/>
          <w:lang w:val="en-US"/>
        </w:rPr>
        <w:drawing>
          <wp:anchor distT="0" distB="0" distL="114300" distR="114300" simplePos="0" relativeHeight="251693568" behindDoc="0" locked="0" layoutInCell="1" allowOverlap="1" wp14:anchorId="2DB9FC15" wp14:editId="53088566">
            <wp:simplePos x="0" y="0"/>
            <wp:positionH relativeFrom="margin">
              <wp:posOffset>-541020</wp:posOffset>
            </wp:positionH>
            <wp:positionV relativeFrom="topMargin">
              <wp:posOffset>95250</wp:posOffset>
            </wp:positionV>
            <wp:extent cx="2226310" cy="739140"/>
            <wp:effectExtent l="0" t="0" r="254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631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F49FA" w:rsidRPr="003A614E" w:rsidRDefault="00315766" w:rsidP="00307B5E">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TECH</w:t>
      </w:r>
      <w:r w:rsidR="003A614E" w:rsidRPr="003A614E">
        <w:rPr>
          <w:rFonts w:asciiTheme="majorBidi" w:hAnsiTheme="majorBidi" w:cstheme="majorBidi"/>
          <w:b/>
          <w:bCs/>
          <w:color w:val="000000"/>
          <w:spacing w:val="8"/>
          <w:sz w:val="28"/>
          <w:szCs w:val="28"/>
        </w:rPr>
        <w:t>600</w:t>
      </w:r>
      <w:r w:rsidR="00BA21C4">
        <w:rPr>
          <w:rFonts w:asciiTheme="majorBidi" w:hAnsiTheme="majorBidi" w:cstheme="majorBidi"/>
          <w:b/>
          <w:bCs/>
          <w:color w:val="000000"/>
          <w:spacing w:val="8"/>
          <w:sz w:val="28"/>
          <w:szCs w:val="28"/>
        </w:rPr>
        <w:t>-Fall 2018</w:t>
      </w:r>
    </w:p>
    <w:p w:rsidR="006F49FA" w:rsidRPr="003A614E" w:rsidRDefault="00315766" w:rsidP="003A614E">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Introduction to Educational Technology</w:t>
      </w:r>
    </w:p>
    <w:p w:rsidR="006F49FA" w:rsidRPr="0015129F" w:rsidRDefault="00F6554E" w:rsidP="00315766">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 xml:space="preserve">A2: </w:t>
      </w:r>
      <w:r w:rsidR="00315766">
        <w:rPr>
          <w:rFonts w:asciiTheme="majorBidi" w:hAnsiTheme="majorBidi" w:cstheme="majorBidi"/>
          <w:b/>
          <w:bCs/>
          <w:color w:val="000000"/>
          <w:spacing w:val="8"/>
          <w:sz w:val="28"/>
          <w:szCs w:val="28"/>
        </w:rPr>
        <w:t>Group Project</w:t>
      </w:r>
    </w:p>
    <w:p w:rsidR="003A1921" w:rsidRPr="00C865B2" w:rsidRDefault="003A1921" w:rsidP="003A614E">
      <w:pPr>
        <w:tabs>
          <w:tab w:val="left" w:pos="360"/>
        </w:tabs>
        <w:spacing w:after="0" w:line="240" w:lineRule="auto"/>
        <w:jc w:val="center"/>
        <w:rPr>
          <w:rFonts w:asciiTheme="majorBidi" w:hAnsiTheme="majorBidi" w:cstheme="majorBidi"/>
          <w:b/>
          <w:bCs/>
          <w:color w:val="000000"/>
          <w:spacing w:val="8"/>
          <w:sz w:val="6"/>
          <w:szCs w:val="6"/>
        </w:rPr>
      </w:pPr>
    </w:p>
    <w:p w:rsidR="006F49FA" w:rsidRPr="00100898" w:rsidRDefault="006F49FA" w:rsidP="00307B5E">
      <w:pPr>
        <w:tabs>
          <w:tab w:val="left" w:pos="360"/>
        </w:tabs>
        <w:spacing w:after="0" w:line="240" w:lineRule="auto"/>
        <w:jc w:val="center"/>
        <w:rPr>
          <w:rFonts w:asciiTheme="majorBidi" w:hAnsiTheme="majorBidi" w:cstheme="majorBidi"/>
          <w:b/>
          <w:bCs/>
          <w:color w:val="000000"/>
          <w:spacing w:val="8"/>
          <w:sz w:val="6"/>
          <w:szCs w:val="6"/>
        </w:rPr>
      </w:pPr>
    </w:p>
    <w:tbl>
      <w:tblPr>
        <w:tblStyle w:val="GridTable4-Accent5"/>
        <w:tblW w:w="0" w:type="auto"/>
        <w:tblLook w:val="04A0" w:firstRow="1" w:lastRow="0" w:firstColumn="1" w:lastColumn="0" w:noHBand="0" w:noVBand="1"/>
      </w:tblPr>
      <w:tblGrid>
        <w:gridCol w:w="3685"/>
        <w:gridCol w:w="5331"/>
      </w:tblGrid>
      <w:tr w:rsidR="003A614E" w:rsidRPr="00E51600" w:rsidTr="00E516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003A614E" w:rsidRPr="00E51600" w:rsidRDefault="003A614E" w:rsidP="00307B5E">
            <w:pPr>
              <w:tabs>
                <w:tab w:val="left" w:pos="360"/>
              </w:tabs>
              <w:jc w:val="center"/>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 xml:space="preserve">ASSESSMENT: </w:t>
            </w:r>
            <w:r w:rsidR="00315766">
              <w:rPr>
                <w:rFonts w:asciiTheme="majorBidi" w:hAnsiTheme="majorBidi" w:cstheme="majorBidi"/>
                <w:b w:val="0"/>
                <w:bCs w:val="0"/>
                <w:color w:val="000000"/>
                <w:spacing w:val="8"/>
                <w:sz w:val="24"/>
                <w:szCs w:val="24"/>
              </w:rPr>
              <w:t xml:space="preserve">CREATING </w:t>
            </w:r>
            <w:r w:rsidR="004C4509">
              <w:rPr>
                <w:rFonts w:asciiTheme="majorBidi" w:hAnsiTheme="majorBidi" w:cstheme="majorBidi"/>
                <w:b w:val="0"/>
                <w:bCs w:val="0"/>
                <w:color w:val="000000"/>
                <w:spacing w:val="8"/>
                <w:sz w:val="24"/>
                <w:szCs w:val="24"/>
              </w:rPr>
              <w:t xml:space="preserve">COLLECTIVE </w:t>
            </w:r>
            <w:r w:rsidR="00315766">
              <w:rPr>
                <w:rFonts w:asciiTheme="majorBidi" w:hAnsiTheme="majorBidi" w:cstheme="majorBidi"/>
                <w:b w:val="0"/>
                <w:bCs w:val="0"/>
                <w:color w:val="000000"/>
                <w:spacing w:val="8"/>
                <w:sz w:val="24"/>
                <w:szCs w:val="24"/>
              </w:rPr>
              <w:t>E-PORTFOLIO</w:t>
            </w:r>
          </w:p>
        </w:tc>
      </w:tr>
      <w:tr w:rsidR="003A614E" w:rsidRPr="00E51600"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Type</w:t>
            </w:r>
            <w:r w:rsidR="00E51600">
              <w:rPr>
                <w:rFonts w:asciiTheme="majorBidi" w:hAnsiTheme="majorBidi" w:cstheme="majorBidi"/>
                <w:b w:val="0"/>
                <w:bCs w:val="0"/>
                <w:color w:val="000000"/>
                <w:spacing w:val="8"/>
                <w:sz w:val="24"/>
                <w:szCs w:val="24"/>
              </w:rPr>
              <w:t>:</w:t>
            </w:r>
          </w:p>
        </w:tc>
        <w:tc>
          <w:tcPr>
            <w:tcW w:w="5331" w:type="dxa"/>
          </w:tcPr>
          <w:p w:rsidR="003A614E" w:rsidRPr="00315766" w:rsidRDefault="0015129F" w:rsidP="00E51600">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315766">
              <w:rPr>
                <w:rFonts w:asciiTheme="majorBidi" w:eastAsiaTheme="minorHAnsi" w:hAnsiTheme="majorBidi" w:cstheme="majorBidi"/>
                <w:b/>
                <w:bCs/>
                <w:sz w:val="24"/>
                <w:szCs w:val="24"/>
              </w:rPr>
              <w:t>Collaborative</w:t>
            </w:r>
          </w:p>
        </w:tc>
      </w:tr>
      <w:tr w:rsidR="003A614E" w:rsidRPr="00E51600" w:rsidTr="003A1921">
        <w:tc>
          <w:tcPr>
            <w:cnfStyle w:val="001000000000" w:firstRow="0" w:lastRow="0" w:firstColumn="1" w:lastColumn="0" w:oddVBand="0" w:evenVBand="0" w:oddHBand="0" w:evenHBand="0" w:firstRowFirstColumn="0" w:firstRowLastColumn="0" w:lastRowFirstColumn="0" w:lastRowLastColumn="0"/>
            <w:tcW w:w="3685" w:type="dxa"/>
          </w:tcPr>
          <w:p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Format</w:t>
            </w:r>
            <w:r w:rsidR="00E51600">
              <w:rPr>
                <w:rFonts w:asciiTheme="majorBidi" w:hAnsiTheme="majorBidi" w:cstheme="majorBidi"/>
                <w:b w:val="0"/>
                <w:bCs w:val="0"/>
                <w:color w:val="000000"/>
                <w:spacing w:val="8"/>
                <w:sz w:val="24"/>
                <w:szCs w:val="24"/>
              </w:rPr>
              <w:t>:</w:t>
            </w:r>
          </w:p>
        </w:tc>
        <w:tc>
          <w:tcPr>
            <w:tcW w:w="5331" w:type="dxa"/>
          </w:tcPr>
          <w:p w:rsidR="003A614E" w:rsidRPr="00E51600" w:rsidRDefault="00315766" w:rsidP="00E51600">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E-form</w:t>
            </w:r>
            <w:r w:rsidR="0015129F">
              <w:rPr>
                <w:rFonts w:asciiTheme="majorBidi" w:hAnsiTheme="majorBidi" w:cstheme="majorBidi"/>
                <w:color w:val="000000"/>
                <w:spacing w:val="8"/>
                <w:sz w:val="24"/>
                <w:szCs w:val="24"/>
              </w:rPr>
              <w:t xml:space="preserve"> </w:t>
            </w:r>
          </w:p>
        </w:tc>
      </w:tr>
      <w:tr w:rsidR="003A614E" w:rsidRPr="00E51600"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Total Marks</w:t>
            </w:r>
            <w:r w:rsidR="00E51600">
              <w:rPr>
                <w:rFonts w:asciiTheme="majorBidi" w:hAnsiTheme="majorBidi" w:cstheme="majorBidi"/>
                <w:b w:val="0"/>
                <w:bCs w:val="0"/>
                <w:color w:val="000000"/>
                <w:spacing w:val="8"/>
                <w:sz w:val="24"/>
                <w:szCs w:val="24"/>
              </w:rPr>
              <w:t>:</w:t>
            </w:r>
          </w:p>
        </w:tc>
        <w:tc>
          <w:tcPr>
            <w:tcW w:w="5331" w:type="dxa"/>
          </w:tcPr>
          <w:p w:rsidR="003A614E" w:rsidRPr="00E51600" w:rsidRDefault="0015129F" w:rsidP="00E51600">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100</w:t>
            </w:r>
          </w:p>
        </w:tc>
      </w:tr>
      <w:tr w:rsidR="003A614E" w:rsidRPr="00E51600" w:rsidTr="003A1921">
        <w:tc>
          <w:tcPr>
            <w:cnfStyle w:val="001000000000" w:firstRow="0" w:lastRow="0" w:firstColumn="1" w:lastColumn="0" w:oddVBand="0" w:evenVBand="0" w:oddHBand="0" w:evenHBand="0" w:firstRowFirstColumn="0" w:firstRowLastColumn="0" w:lastRowFirstColumn="0" w:lastRowLastColumn="0"/>
            <w:tcW w:w="3685" w:type="dxa"/>
          </w:tcPr>
          <w:p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Weighting</w:t>
            </w:r>
            <w:r w:rsidR="00E51600">
              <w:rPr>
                <w:rFonts w:asciiTheme="majorBidi" w:hAnsiTheme="majorBidi" w:cstheme="majorBidi"/>
                <w:b w:val="0"/>
                <w:bCs w:val="0"/>
                <w:color w:val="000000"/>
                <w:spacing w:val="8"/>
                <w:sz w:val="24"/>
                <w:szCs w:val="24"/>
              </w:rPr>
              <w:t>:</w:t>
            </w:r>
          </w:p>
        </w:tc>
        <w:tc>
          <w:tcPr>
            <w:tcW w:w="5331" w:type="dxa"/>
          </w:tcPr>
          <w:p w:rsidR="003A614E" w:rsidRPr="00E51600" w:rsidRDefault="00BA21C4" w:rsidP="00E51600">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25</w:t>
            </w:r>
            <w:r w:rsidR="00E51600">
              <w:rPr>
                <w:rFonts w:asciiTheme="majorBidi" w:hAnsiTheme="majorBidi" w:cstheme="majorBidi"/>
                <w:color w:val="000000"/>
                <w:spacing w:val="8"/>
                <w:sz w:val="24"/>
                <w:szCs w:val="24"/>
              </w:rPr>
              <w:t>%</w:t>
            </w:r>
          </w:p>
        </w:tc>
      </w:tr>
      <w:tr w:rsidR="00E51600" w:rsidRPr="00E51600"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Due Date</w:t>
            </w:r>
            <w:r>
              <w:rPr>
                <w:rFonts w:asciiTheme="majorBidi" w:hAnsiTheme="majorBidi" w:cstheme="majorBidi"/>
                <w:b w:val="0"/>
                <w:bCs w:val="0"/>
                <w:sz w:val="24"/>
                <w:szCs w:val="24"/>
              </w:rPr>
              <w:t>:</w:t>
            </w:r>
          </w:p>
        </w:tc>
        <w:tc>
          <w:tcPr>
            <w:tcW w:w="5331" w:type="dxa"/>
          </w:tcPr>
          <w:p w:rsidR="00E51600" w:rsidRPr="00E51600" w:rsidRDefault="00E51600" w:rsidP="0015129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51600">
              <w:rPr>
                <w:rFonts w:asciiTheme="majorBidi" w:hAnsiTheme="majorBidi" w:cstheme="majorBidi"/>
                <w:sz w:val="24"/>
                <w:szCs w:val="24"/>
              </w:rPr>
              <w:t xml:space="preserve">WEEK </w:t>
            </w:r>
            <w:r w:rsidR="00BA21C4">
              <w:rPr>
                <w:rFonts w:asciiTheme="majorBidi" w:hAnsiTheme="majorBidi" w:cstheme="majorBidi"/>
                <w:sz w:val="24"/>
                <w:szCs w:val="24"/>
              </w:rPr>
              <w:t>14</w:t>
            </w:r>
          </w:p>
        </w:tc>
      </w:tr>
      <w:tr w:rsidR="00E51600" w:rsidRPr="00E51600" w:rsidTr="003A1921">
        <w:tc>
          <w:tcPr>
            <w:cnfStyle w:val="001000000000" w:firstRow="0" w:lastRow="0" w:firstColumn="1" w:lastColumn="0" w:oddVBand="0" w:evenVBand="0" w:oddHBand="0" w:evenHBand="0" w:firstRowFirstColumn="0" w:firstRowLastColumn="0" w:lastRowFirstColumn="0" w:lastRowLastColumn="0"/>
            <w:tcW w:w="3685" w:type="dxa"/>
          </w:tcPr>
          <w:p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Presentation Length</w:t>
            </w:r>
            <w:r>
              <w:rPr>
                <w:rFonts w:asciiTheme="majorBidi" w:hAnsiTheme="majorBidi" w:cstheme="majorBidi"/>
                <w:b w:val="0"/>
                <w:bCs w:val="0"/>
                <w:sz w:val="24"/>
                <w:szCs w:val="24"/>
              </w:rPr>
              <w:t>:</w:t>
            </w:r>
          </w:p>
        </w:tc>
        <w:tc>
          <w:tcPr>
            <w:tcW w:w="5331" w:type="dxa"/>
          </w:tcPr>
          <w:p w:rsidR="00E51600" w:rsidRPr="00E51600" w:rsidRDefault="004C4509" w:rsidP="00E5160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20</w:t>
            </w:r>
            <w:r w:rsidR="0015129F">
              <w:rPr>
                <w:rFonts w:asciiTheme="majorBidi" w:hAnsiTheme="majorBidi" w:cstheme="majorBidi"/>
                <w:sz w:val="24"/>
                <w:szCs w:val="24"/>
              </w:rPr>
              <w:t xml:space="preserve"> Minutes for each team</w:t>
            </w:r>
            <w:r w:rsidR="00BA21C4">
              <w:rPr>
                <w:rFonts w:asciiTheme="majorBidi" w:hAnsiTheme="majorBidi" w:cstheme="majorBidi"/>
                <w:sz w:val="24"/>
                <w:szCs w:val="24"/>
              </w:rPr>
              <w:t xml:space="preserve"> (10 Slides Presentation)</w:t>
            </w:r>
          </w:p>
        </w:tc>
      </w:tr>
      <w:tr w:rsidR="00E51600" w:rsidRPr="00E51600"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Word Length</w:t>
            </w:r>
            <w:r>
              <w:rPr>
                <w:rFonts w:asciiTheme="majorBidi" w:hAnsiTheme="majorBidi" w:cstheme="majorBidi"/>
                <w:b w:val="0"/>
                <w:bCs w:val="0"/>
                <w:sz w:val="24"/>
                <w:szCs w:val="24"/>
              </w:rPr>
              <w:t>:</w:t>
            </w:r>
          </w:p>
        </w:tc>
        <w:tc>
          <w:tcPr>
            <w:tcW w:w="5331" w:type="dxa"/>
          </w:tcPr>
          <w:p w:rsidR="00E51600" w:rsidRPr="00E51600" w:rsidRDefault="00BA21C4" w:rsidP="0015129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300-500 for each individual (member’s reflection)</w:t>
            </w:r>
          </w:p>
        </w:tc>
      </w:tr>
      <w:tr w:rsidR="00E51600" w:rsidRPr="00E51600" w:rsidTr="003A1921">
        <w:tc>
          <w:tcPr>
            <w:cnfStyle w:val="001000000000" w:firstRow="0" w:lastRow="0" w:firstColumn="1" w:lastColumn="0" w:oddVBand="0" w:evenVBand="0" w:oddHBand="0" w:evenHBand="0" w:firstRowFirstColumn="0" w:firstRowLastColumn="0" w:lastRowFirstColumn="0" w:lastRowLastColumn="0"/>
            <w:tcW w:w="3685" w:type="dxa"/>
          </w:tcPr>
          <w:p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Hand it to</w:t>
            </w:r>
            <w:r>
              <w:rPr>
                <w:rFonts w:asciiTheme="majorBidi" w:hAnsiTheme="majorBidi" w:cstheme="majorBidi"/>
                <w:b w:val="0"/>
                <w:bCs w:val="0"/>
                <w:sz w:val="24"/>
                <w:szCs w:val="24"/>
              </w:rPr>
              <w:t>:</w:t>
            </w:r>
          </w:p>
        </w:tc>
        <w:tc>
          <w:tcPr>
            <w:tcW w:w="5331" w:type="dxa"/>
          </w:tcPr>
          <w:p w:rsidR="00E51600" w:rsidRPr="00E51600" w:rsidRDefault="00E51600" w:rsidP="00E5160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51600">
              <w:rPr>
                <w:rFonts w:asciiTheme="majorBidi" w:hAnsiTheme="majorBidi" w:cstheme="majorBidi"/>
                <w:sz w:val="24"/>
                <w:szCs w:val="24"/>
              </w:rPr>
              <w:t>Professor Hamdy Abdelaziz</w:t>
            </w:r>
          </w:p>
        </w:tc>
      </w:tr>
      <w:tr w:rsidR="00E51600" w:rsidRPr="00E51600"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Submission required by:</w:t>
            </w:r>
          </w:p>
        </w:tc>
        <w:tc>
          <w:tcPr>
            <w:tcW w:w="5331" w:type="dxa"/>
          </w:tcPr>
          <w:p w:rsidR="003A1921" w:rsidRPr="001C5D10" w:rsidRDefault="00BA21C4" w:rsidP="00E5160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eastAsiaTheme="minorHAnsi" w:hAnsiTheme="majorBidi" w:cstheme="majorBidi"/>
                <w:b/>
                <w:bCs/>
                <w:sz w:val="24"/>
                <w:szCs w:val="24"/>
              </w:rPr>
              <w:t>13 Dec 2018</w:t>
            </w:r>
            <w:r w:rsidR="0015129F" w:rsidRPr="001C5D10">
              <w:rPr>
                <w:rFonts w:asciiTheme="majorBidi" w:eastAsiaTheme="minorHAnsi" w:hAnsiTheme="majorBidi" w:cstheme="majorBidi"/>
                <w:b/>
                <w:bCs/>
                <w:sz w:val="24"/>
                <w:szCs w:val="24"/>
              </w:rPr>
              <w:t xml:space="preserve"> </w:t>
            </w:r>
            <w:r w:rsidR="0015129F" w:rsidRPr="001C5D10">
              <w:rPr>
                <w:rFonts w:asciiTheme="majorBidi" w:eastAsiaTheme="minorHAnsi" w:hAnsiTheme="majorBidi" w:cstheme="majorBidi"/>
                <w:sz w:val="24"/>
                <w:szCs w:val="24"/>
              </w:rPr>
              <w:t>to “Final Project” folder in VLE</w:t>
            </w:r>
          </w:p>
        </w:tc>
      </w:tr>
    </w:tbl>
    <w:p w:rsidR="006F49FA" w:rsidRPr="00100898" w:rsidRDefault="006F49FA" w:rsidP="00307B5E">
      <w:pPr>
        <w:tabs>
          <w:tab w:val="left" w:pos="360"/>
        </w:tabs>
        <w:spacing w:after="0" w:line="240" w:lineRule="auto"/>
        <w:jc w:val="center"/>
        <w:rPr>
          <w:rFonts w:asciiTheme="majorBidi" w:hAnsiTheme="majorBidi" w:cstheme="majorBidi"/>
          <w:b/>
          <w:bCs/>
          <w:color w:val="000000"/>
          <w:spacing w:val="8"/>
          <w:sz w:val="12"/>
          <w:szCs w:val="12"/>
        </w:rPr>
      </w:pPr>
    </w:p>
    <w:p w:rsidR="001C5D10" w:rsidRDefault="001C5D10" w:rsidP="001C5D10">
      <w:pPr>
        <w:autoSpaceDE w:val="0"/>
        <w:autoSpaceDN w:val="0"/>
        <w:adjustRightInd w:val="0"/>
        <w:spacing w:after="0" w:line="240" w:lineRule="auto"/>
        <w:rPr>
          <w:rFonts w:ascii="Calibri-Bold" w:eastAsiaTheme="minorHAnsi" w:hAnsi="Calibri-Bold" w:cs="Calibri-Bold"/>
          <w:b/>
          <w:bCs/>
          <w:sz w:val="24"/>
          <w:szCs w:val="24"/>
        </w:rPr>
      </w:pPr>
      <w:r>
        <w:rPr>
          <w:rFonts w:ascii="Calibri-Bold" w:eastAsiaTheme="minorHAnsi" w:hAnsi="Calibri-Bold" w:cs="Calibri-Bold"/>
          <w:b/>
          <w:bCs/>
          <w:sz w:val="24"/>
          <w:szCs w:val="24"/>
        </w:rPr>
        <w:t>DESCRIPTION:</w:t>
      </w:r>
    </w:p>
    <w:p w:rsidR="001C5D10" w:rsidRPr="00F179CD" w:rsidRDefault="00315766" w:rsidP="00F6554E">
      <w:pPr>
        <w:autoSpaceDE w:val="0"/>
        <w:autoSpaceDN w:val="0"/>
        <w:adjustRightInd w:val="0"/>
        <w:spacing w:after="0" w:line="240" w:lineRule="auto"/>
        <w:jc w:val="both"/>
        <w:rPr>
          <w:rFonts w:asciiTheme="majorBidi" w:eastAsiaTheme="minorHAnsi" w:hAnsiTheme="majorBidi" w:cstheme="majorBidi"/>
          <w:sz w:val="24"/>
          <w:szCs w:val="24"/>
        </w:rPr>
      </w:pPr>
      <w:r w:rsidRPr="00F179CD">
        <w:rPr>
          <w:rFonts w:asciiTheme="majorBidi" w:eastAsiaTheme="minorHAnsi" w:hAnsiTheme="majorBidi" w:cstheme="majorBidi"/>
          <w:sz w:val="24"/>
          <w:szCs w:val="24"/>
        </w:rPr>
        <w:t xml:space="preserve">The planning, design, creation </w:t>
      </w:r>
      <w:r w:rsidR="00F179CD" w:rsidRPr="00F179CD">
        <w:rPr>
          <w:rFonts w:asciiTheme="majorBidi" w:eastAsiaTheme="minorHAnsi" w:hAnsiTheme="majorBidi" w:cstheme="majorBidi"/>
          <w:sz w:val="24"/>
          <w:szCs w:val="24"/>
        </w:rPr>
        <w:t>and evaluation of e-portfolio are</w:t>
      </w:r>
      <w:r w:rsidRPr="00F179CD">
        <w:rPr>
          <w:rFonts w:asciiTheme="majorBidi" w:eastAsiaTheme="minorHAnsi" w:hAnsiTheme="majorBidi" w:cstheme="majorBidi"/>
          <w:sz w:val="24"/>
          <w:szCs w:val="24"/>
        </w:rPr>
        <w:t xml:space="preserve"> critical </w:t>
      </w:r>
      <w:r w:rsidR="00F179CD" w:rsidRPr="00F179CD">
        <w:rPr>
          <w:rFonts w:asciiTheme="majorBidi" w:eastAsiaTheme="minorHAnsi" w:hAnsiTheme="majorBidi" w:cstheme="majorBidi"/>
          <w:sz w:val="24"/>
          <w:szCs w:val="24"/>
        </w:rPr>
        <w:t xml:space="preserve">steps </w:t>
      </w:r>
      <w:r w:rsidRPr="00F179CD">
        <w:rPr>
          <w:rFonts w:asciiTheme="majorBidi" w:eastAsiaTheme="minorHAnsi" w:hAnsiTheme="majorBidi" w:cstheme="majorBidi"/>
          <w:sz w:val="24"/>
          <w:szCs w:val="24"/>
        </w:rPr>
        <w:t>to the success of this course. A good, clearly created e-portfolio is key evidence of understanding and mastering course materials and weekly lecturers</w:t>
      </w:r>
      <w:r w:rsidR="00F179CD" w:rsidRPr="00F179CD">
        <w:rPr>
          <w:rFonts w:asciiTheme="majorBidi" w:eastAsiaTheme="minorHAnsi" w:hAnsiTheme="majorBidi" w:cstheme="majorBidi"/>
          <w:sz w:val="24"/>
          <w:szCs w:val="24"/>
        </w:rPr>
        <w:t>, activities and assignments</w:t>
      </w:r>
      <w:r w:rsidR="001C5D10" w:rsidRPr="00F179CD">
        <w:rPr>
          <w:rFonts w:asciiTheme="majorBidi" w:eastAsiaTheme="minorHAnsi" w:hAnsiTheme="majorBidi" w:cstheme="majorBidi"/>
          <w:sz w:val="24"/>
          <w:szCs w:val="24"/>
        </w:rPr>
        <w:t>. For graduate students</w:t>
      </w:r>
      <w:r w:rsidRPr="00F179CD">
        <w:rPr>
          <w:rFonts w:asciiTheme="majorBidi" w:eastAsiaTheme="minorHAnsi" w:hAnsiTheme="majorBidi" w:cstheme="majorBidi"/>
          <w:sz w:val="24"/>
          <w:szCs w:val="24"/>
        </w:rPr>
        <w:t xml:space="preserve"> </w:t>
      </w:r>
      <w:r w:rsidR="00F179CD" w:rsidRPr="00F179CD">
        <w:rPr>
          <w:rFonts w:asciiTheme="majorBidi" w:eastAsiaTheme="minorHAnsi" w:hAnsiTheme="majorBidi" w:cstheme="majorBidi"/>
          <w:sz w:val="24"/>
          <w:szCs w:val="24"/>
        </w:rPr>
        <w:t xml:space="preserve">at </w:t>
      </w:r>
      <w:r w:rsidRPr="00F179CD">
        <w:rPr>
          <w:rFonts w:asciiTheme="majorBidi" w:eastAsiaTheme="minorHAnsi" w:hAnsiTheme="majorBidi" w:cstheme="majorBidi"/>
          <w:sz w:val="24"/>
          <w:szCs w:val="24"/>
        </w:rPr>
        <w:t>the school of e-education (SEED)</w:t>
      </w:r>
      <w:r w:rsidR="001C5D10" w:rsidRPr="00F179CD">
        <w:rPr>
          <w:rFonts w:asciiTheme="majorBidi" w:eastAsiaTheme="minorHAnsi" w:hAnsiTheme="majorBidi" w:cstheme="majorBidi"/>
          <w:sz w:val="24"/>
          <w:szCs w:val="24"/>
        </w:rPr>
        <w:t xml:space="preserve">, </w:t>
      </w:r>
      <w:r w:rsidRPr="00F179CD">
        <w:rPr>
          <w:rFonts w:asciiTheme="majorBidi" w:eastAsiaTheme="minorHAnsi" w:hAnsiTheme="majorBidi" w:cstheme="majorBidi"/>
          <w:sz w:val="24"/>
          <w:szCs w:val="24"/>
        </w:rPr>
        <w:t xml:space="preserve">it’s highly recommended to design e-portfolios that reflect your deep and meaningful learning process and </w:t>
      </w:r>
      <w:r w:rsidR="000407B8" w:rsidRPr="00F179CD">
        <w:rPr>
          <w:rFonts w:asciiTheme="majorBidi" w:eastAsiaTheme="minorHAnsi" w:hAnsiTheme="majorBidi" w:cstheme="majorBidi"/>
          <w:sz w:val="24"/>
          <w:szCs w:val="24"/>
        </w:rPr>
        <w:t xml:space="preserve">expected </w:t>
      </w:r>
      <w:r w:rsidRPr="00F179CD">
        <w:rPr>
          <w:rFonts w:asciiTheme="majorBidi" w:eastAsiaTheme="minorHAnsi" w:hAnsiTheme="majorBidi" w:cstheme="majorBidi"/>
          <w:sz w:val="24"/>
          <w:szCs w:val="24"/>
        </w:rPr>
        <w:t>outcomes.</w:t>
      </w:r>
      <w:r w:rsidR="00F6554E">
        <w:rPr>
          <w:rFonts w:asciiTheme="majorBidi" w:eastAsiaTheme="minorHAnsi" w:hAnsiTheme="majorBidi" w:cstheme="majorBidi"/>
          <w:sz w:val="24"/>
          <w:szCs w:val="24"/>
        </w:rPr>
        <w:t xml:space="preserve"> Group e</w:t>
      </w:r>
      <w:r w:rsidR="000407B8" w:rsidRPr="00F179CD">
        <w:rPr>
          <w:rFonts w:asciiTheme="majorBidi" w:eastAsiaTheme="minorHAnsi" w:hAnsiTheme="majorBidi" w:cstheme="majorBidi"/>
          <w:sz w:val="24"/>
          <w:szCs w:val="24"/>
        </w:rPr>
        <w:t xml:space="preserve">-portfolio is an evidence based learning and assessment method that address learners’ ability to collect, select, reflect, project and share the learning experiences collectively. </w:t>
      </w:r>
      <w:r w:rsidRPr="00F179CD">
        <w:rPr>
          <w:rFonts w:asciiTheme="majorBidi" w:eastAsiaTheme="minorHAnsi" w:hAnsiTheme="majorBidi" w:cstheme="majorBidi"/>
          <w:sz w:val="24"/>
          <w:szCs w:val="24"/>
        </w:rPr>
        <w:t xml:space="preserve"> </w:t>
      </w:r>
    </w:p>
    <w:p w:rsidR="001C5D10" w:rsidRPr="001C5D10" w:rsidRDefault="001C5D10" w:rsidP="001C5D10">
      <w:pPr>
        <w:autoSpaceDE w:val="0"/>
        <w:autoSpaceDN w:val="0"/>
        <w:adjustRightInd w:val="0"/>
        <w:spacing w:after="0" w:line="240" w:lineRule="auto"/>
        <w:rPr>
          <w:rFonts w:asciiTheme="majorBidi" w:eastAsiaTheme="minorHAnsi" w:hAnsiTheme="majorBidi" w:cstheme="majorBidi"/>
        </w:rPr>
      </w:pPr>
    </w:p>
    <w:p w:rsidR="003A1921" w:rsidRPr="00F6554E" w:rsidRDefault="001C5D10" w:rsidP="00F6554E">
      <w:pPr>
        <w:autoSpaceDE w:val="0"/>
        <w:autoSpaceDN w:val="0"/>
        <w:adjustRightInd w:val="0"/>
        <w:spacing w:after="0" w:line="240" w:lineRule="auto"/>
        <w:jc w:val="both"/>
        <w:rPr>
          <w:rFonts w:asciiTheme="majorBidi" w:eastAsiaTheme="minorHAnsi" w:hAnsiTheme="majorBidi" w:cstheme="majorBidi"/>
          <w:b/>
          <w:bCs/>
          <w:sz w:val="24"/>
          <w:szCs w:val="24"/>
        </w:rPr>
      </w:pPr>
      <w:r w:rsidRPr="00F6554E">
        <w:rPr>
          <w:rFonts w:asciiTheme="majorBidi" w:eastAsiaTheme="minorHAnsi" w:hAnsiTheme="majorBidi" w:cstheme="majorBidi"/>
          <w:sz w:val="24"/>
          <w:szCs w:val="24"/>
        </w:rPr>
        <w:t xml:space="preserve">Evaluation </w:t>
      </w:r>
      <w:proofErr w:type="gramStart"/>
      <w:r w:rsidRPr="00F6554E">
        <w:rPr>
          <w:rFonts w:asciiTheme="majorBidi" w:eastAsiaTheme="minorHAnsi" w:hAnsiTheme="majorBidi" w:cstheme="majorBidi"/>
          <w:sz w:val="24"/>
          <w:szCs w:val="24"/>
        </w:rPr>
        <w:t>will be based</w:t>
      </w:r>
      <w:proofErr w:type="gramEnd"/>
      <w:r w:rsidRPr="00F6554E">
        <w:rPr>
          <w:rFonts w:asciiTheme="majorBidi" w:eastAsiaTheme="minorHAnsi" w:hAnsiTheme="majorBidi" w:cstheme="majorBidi"/>
          <w:sz w:val="24"/>
          <w:szCs w:val="24"/>
        </w:rPr>
        <w:t xml:space="preserve"> on the following criteria: </w:t>
      </w:r>
      <w:r w:rsidRPr="00F6554E">
        <w:rPr>
          <w:rFonts w:asciiTheme="majorBidi" w:eastAsiaTheme="minorHAnsi" w:hAnsiTheme="majorBidi" w:cstheme="majorBidi"/>
          <w:b/>
          <w:bCs/>
          <w:sz w:val="24"/>
          <w:szCs w:val="24"/>
        </w:rPr>
        <w:t>(1)</w:t>
      </w:r>
      <w:r w:rsidR="004C4509" w:rsidRPr="00F6554E">
        <w:rPr>
          <w:rFonts w:asciiTheme="majorBidi" w:eastAsiaTheme="minorHAnsi" w:hAnsiTheme="majorBidi" w:cstheme="majorBidi"/>
          <w:b/>
          <w:bCs/>
          <w:sz w:val="24"/>
          <w:szCs w:val="24"/>
        </w:rPr>
        <w:t xml:space="preserve"> Selection of Artifacts</w:t>
      </w:r>
      <w:r w:rsidR="00D33F00" w:rsidRPr="00F6554E">
        <w:rPr>
          <w:rFonts w:asciiTheme="majorBidi" w:eastAsiaTheme="minorHAnsi" w:hAnsiTheme="majorBidi" w:cstheme="majorBidi"/>
          <w:b/>
          <w:bCs/>
          <w:sz w:val="24"/>
          <w:szCs w:val="24"/>
        </w:rPr>
        <w:t xml:space="preserve">; </w:t>
      </w:r>
      <w:r w:rsidRPr="00F6554E">
        <w:rPr>
          <w:rFonts w:asciiTheme="majorBidi" w:eastAsiaTheme="minorHAnsi" w:hAnsiTheme="majorBidi" w:cstheme="majorBidi"/>
          <w:b/>
          <w:bCs/>
          <w:sz w:val="24"/>
          <w:szCs w:val="24"/>
        </w:rPr>
        <w:t xml:space="preserve">(2) </w:t>
      </w:r>
      <w:r w:rsidR="004C4509" w:rsidRPr="00F6554E">
        <w:rPr>
          <w:rFonts w:asciiTheme="majorBidi" w:eastAsiaTheme="minorHAnsi" w:hAnsiTheme="majorBidi" w:cstheme="majorBidi"/>
          <w:b/>
          <w:bCs/>
          <w:sz w:val="24"/>
          <w:szCs w:val="24"/>
        </w:rPr>
        <w:t>Descriptive Text</w:t>
      </w:r>
      <w:r w:rsidR="00D33F00" w:rsidRPr="00F6554E">
        <w:rPr>
          <w:rFonts w:asciiTheme="majorBidi" w:eastAsiaTheme="minorHAnsi" w:hAnsiTheme="majorBidi" w:cstheme="majorBidi"/>
          <w:b/>
          <w:bCs/>
          <w:sz w:val="24"/>
          <w:szCs w:val="24"/>
        </w:rPr>
        <w:t xml:space="preserve">; (3) </w:t>
      </w:r>
      <w:r w:rsidR="004C4509" w:rsidRPr="00F6554E">
        <w:rPr>
          <w:rFonts w:asciiTheme="majorBidi" w:eastAsiaTheme="minorHAnsi" w:hAnsiTheme="majorBidi" w:cstheme="majorBidi"/>
          <w:b/>
          <w:bCs/>
          <w:sz w:val="24"/>
          <w:szCs w:val="24"/>
        </w:rPr>
        <w:t>Navigation</w:t>
      </w:r>
      <w:r w:rsidR="00D33F00" w:rsidRPr="00F6554E">
        <w:rPr>
          <w:rFonts w:asciiTheme="majorBidi" w:eastAsiaTheme="minorHAnsi" w:hAnsiTheme="majorBidi" w:cstheme="majorBidi"/>
          <w:b/>
          <w:bCs/>
          <w:sz w:val="24"/>
          <w:szCs w:val="24"/>
        </w:rPr>
        <w:t xml:space="preserve">; (4) </w:t>
      </w:r>
      <w:r w:rsidR="004C4509" w:rsidRPr="00F6554E">
        <w:rPr>
          <w:rFonts w:asciiTheme="majorBidi" w:eastAsiaTheme="minorHAnsi" w:hAnsiTheme="majorBidi" w:cstheme="majorBidi"/>
          <w:b/>
          <w:bCs/>
          <w:sz w:val="24"/>
          <w:szCs w:val="24"/>
        </w:rPr>
        <w:t>Usability and Accessibility: Text Elements, Layout, and Color</w:t>
      </w:r>
      <w:r w:rsidR="00232BFA" w:rsidRPr="00F6554E">
        <w:rPr>
          <w:rFonts w:asciiTheme="majorBidi" w:eastAsiaTheme="minorHAnsi" w:hAnsiTheme="majorBidi" w:cstheme="majorBidi"/>
          <w:b/>
          <w:bCs/>
          <w:sz w:val="24"/>
          <w:szCs w:val="24"/>
        </w:rPr>
        <w:t>; (5</w:t>
      </w:r>
      <w:r w:rsidRPr="00F6554E">
        <w:rPr>
          <w:rFonts w:asciiTheme="majorBidi" w:eastAsiaTheme="minorHAnsi" w:hAnsiTheme="majorBidi" w:cstheme="majorBidi"/>
          <w:b/>
          <w:bCs/>
          <w:sz w:val="24"/>
          <w:szCs w:val="24"/>
        </w:rPr>
        <w:t xml:space="preserve">) </w:t>
      </w:r>
      <w:r w:rsidR="004C4509" w:rsidRPr="00F6554E">
        <w:rPr>
          <w:rFonts w:asciiTheme="majorBidi" w:eastAsiaTheme="minorHAnsi" w:hAnsiTheme="majorBidi" w:cstheme="majorBidi"/>
          <w:b/>
          <w:bCs/>
          <w:sz w:val="24"/>
          <w:szCs w:val="24"/>
        </w:rPr>
        <w:t>Multimedia Elements</w:t>
      </w:r>
      <w:r w:rsidR="00232BFA" w:rsidRPr="00F6554E">
        <w:rPr>
          <w:rFonts w:asciiTheme="majorBidi" w:eastAsiaTheme="minorHAnsi" w:hAnsiTheme="majorBidi" w:cstheme="majorBidi"/>
          <w:b/>
          <w:bCs/>
          <w:sz w:val="24"/>
          <w:szCs w:val="24"/>
        </w:rPr>
        <w:t>; (6</w:t>
      </w:r>
      <w:r w:rsidRPr="00F6554E">
        <w:rPr>
          <w:rFonts w:asciiTheme="majorBidi" w:eastAsiaTheme="minorHAnsi" w:hAnsiTheme="majorBidi" w:cstheme="majorBidi"/>
          <w:b/>
          <w:bCs/>
          <w:sz w:val="24"/>
          <w:szCs w:val="24"/>
        </w:rPr>
        <w:t xml:space="preserve">) </w:t>
      </w:r>
      <w:r w:rsidR="004C4509" w:rsidRPr="00F6554E">
        <w:rPr>
          <w:rFonts w:asciiTheme="majorBidi" w:eastAsiaTheme="minorHAnsi" w:hAnsiTheme="majorBidi" w:cstheme="majorBidi"/>
          <w:b/>
          <w:bCs/>
          <w:sz w:val="24"/>
          <w:szCs w:val="24"/>
        </w:rPr>
        <w:t>Writing Conventions.</w:t>
      </w:r>
    </w:p>
    <w:p w:rsidR="001C5D10" w:rsidRDefault="001C5D10" w:rsidP="003A1921">
      <w:pPr>
        <w:autoSpaceDE w:val="0"/>
        <w:autoSpaceDN w:val="0"/>
        <w:adjustRightInd w:val="0"/>
        <w:spacing w:after="0" w:line="240" w:lineRule="auto"/>
        <w:rPr>
          <w:rFonts w:asciiTheme="majorBidi" w:eastAsiaTheme="minorHAnsi" w:hAnsiTheme="majorBidi" w:cstheme="majorBidi"/>
          <w:b/>
          <w:bCs/>
          <w:sz w:val="24"/>
          <w:szCs w:val="24"/>
        </w:rPr>
      </w:pPr>
    </w:p>
    <w:p w:rsidR="003A1921" w:rsidRPr="00BA51AF" w:rsidRDefault="003A1921" w:rsidP="003A1921">
      <w:pPr>
        <w:autoSpaceDE w:val="0"/>
        <w:autoSpaceDN w:val="0"/>
        <w:adjustRightInd w:val="0"/>
        <w:spacing w:after="0" w:line="240" w:lineRule="auto"/>
        <w:rPr>
          <w:rFonts w:asciiTheme="majorBidi" w:eastAsiaTheme="minorHAnsi" w:hAnsiTheme="majorBidi" w:cstheme="majorBidi"/>
          <w:b/>
          <w:bCs/>
          <w:sz w:val="24"/>
          <w:szCs w:val="24"/>
        </w:rPr>
      </w:pPr>
      <w:r w:rsidRPr="00BA51AF">
        <w:rPr>
          <w:rFonts w:asciiTheme="majorBidi" w:eastAsiaTheme="minorHAnsi" w:hAnsiTheme="majorBidi" w:cstheme="majorBidi"/>
          <w:b/>
          <w:bCs/>
          <w:sz w:val="24"/>
          <w:szCs w:val="24"/>
        </w:rPr>
        <w:t>RELEVANT COURSE LEARNING OUTCOMES:</w:t>
      </w:r>
    </w:p>
    <w:p w:rsidR="009B2778" w:rsidRPr="00BA51AF" w:rsidRDefault="00A07BC1" w:rsidP="0069314F">
      <w:pPr>
        <w:pStyle w:val="ListParagraph"/>
        <w:numPr>
          <w:ilvl w:val="0"/>
          <w:numId w:val="1"/>
        </w:numPr>
        <w:tabs>
          <w:tab w:val="left" w:pos="360"/>
        </w:tabs>
        <w:spacing w:after="0" w:line="240" w:lineRule="auto"/>
        <w:rPr>
          <w:rFonts w:asciiTheme="majorBidi" w:hAnsiTheme="majorBidi" w:cstheme="majorBidi"/>
          <w:color w:val="000000"/>
          <w:spacing w:val="8"/>
          <w:sz w:val="24"/>
          <w:szCs w:val="24"/>
        </w:rPr>
      </w:pPr>
      <w:r>
        <w:rPr>
          <w:rFonts w:eastAsiaTheme="minorHAnsi" w:cs="Calibri"/>
          <w:sz w:val="24"/>
          <w:szCs w:val="24"/>
        </w:rPr>
        <w:t>K1, K2, S1, S2, S3, AR1</w:t>
      </w:r>
      <w:bookmarkStart w:id="0" w:name="_GoBack"/>
      <w:bookmarkEnd w:id="0"/>
    </w:p>
    <w:p w:rsidR="00BA51AF" w:rsidRDefault="00BA51AF" w:rsidP="003A1921">
      <w:pPr>
        <w:autoSpaceDE w:val="0"/>
        <w:autoSpaceDN w:val="0"/>
        <w:adjustRightInd w:val="0"/>
        <w:spacing w:after="0" w:line="240" w:lineRule="auto"/>
        <w:rPr>
          <w:rFonts w:asciiTheme="majorBidi" w:eastAsiaTheme="minorHAnsi" w:hAnsiTheme="majorBidi" w:cstheme="majorBidi"/>
          <w:b/>
          <w:bCs/>
          <w:sz w:val="24"/>
          <w:szCs w:val="24"/>
        </w:rPr>
      </w:pPr>
    </w:p>
    <w:p w:rsidR="00560705" w:rsidRDefault="00560705" w:rsidP="00560705">
      <w:p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INSTRUCTIONS:</w:t>
      </w:r>
    </w:p>
    <w:p w:rsidR="00BA51AF" w:rsidRPr="00560705" w:rsidRDefault="00BA51AF" w:rsidP="00560705">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sidRPr="00560705">
        <w:rPr>
          <w:rFonts w:asciiTheme="majorBidi" w:eastAsiaTheme="minorHAnsi" w:hAnsiTheme="majorBidi" w:cstheme="majorBidi"/>
          <w:b/>
          <w:bCs/>
          <w:sz w:val="24"/>
          <w:szCs w:val="24"/>
        </w:rPr>
        <w:t xml:space="preserve">PREPARING </w:t>
      </w:r>
      <w:r w:rsidR="00560705">
        <w:rPr>
          <w:rFonts w:asciiTheme="majorBidi" w:eastAsiaTheme="minorHAnsi" w:hAnsiTheme="majorBidi" w:cstheme="majorBidi"/>
          <w:b/>
          <w:bCs/>
          <w:sz w:val="24"/>
          <w:szCs w:val="24"/>
        </w:rPr>
        <w:t xml:space="preserve"> </w:t>
      </w:r>
    </w:p>
    <w:p w:rsidR="00560705" w:rsidRDefault="00BA51AF" w:rsidP="00F6554E">
      <w:pPr>
        <w:autoSpaceDE w:val="0"/>
        <w:autoSpaceDN w:val="0"/>
        <w:adjustRightInd w:val="0"/>
        <w:spacing w:after="0" w:line="240" w:lineRule="auto"/>
        <w:ind w:left="720"/>
        <w:rPr>
          <w:rFonts w:asciiTheme="majorBidi" w:eastAsiaTheme="minorHAnsi" w:hAnsiTheme="majorBidi" w:cstheme="majorBidi"/>
          <w:sz w:val="24"/>
          <w:szCs w:val="24"/>
        </w:rPr>
      </w:pPr>
      <w:r w:rsidRPr="00BA51AF">
        <w:rPr>
          <w:rFonts w:asciiTheme="majorBidi" w:eastAsiaTheme="minorHAnsi" w:hAnsiTheme="majorBidi" w:cstheme="majorBidi"/>
          <w:sz w:val="24"/>
          <w:szCs w:val="24"/>
        </w:rPr>
        <w:t xml:space="preserve">Working in groups of </w:t>
      </w:r>
      <w:r w:rsidR="00F6554E">
        <w:rPr>
          <w:rFonts w:asciiTheme="majorBidi" w:eastAsiaTheme="minorHAnsi" w:hAnsiTheme="majorBidi" w:cstheme="majorBidi"/>
          <w:sz w:val="24"/>
          <w:szCs w:val="24"/>
        </w:rPr>
        <w:t>3</w:t>
      </w:r>
      <w:r w:rsidRPr="00BA51AF">
        <w:rPr>
          <w:rFonts w:asciiTheme="majorBidi" w:eastAsiaTheme="minorHAnsi" w:hAnsiTheme="majorBidi" w:cstheme="majorBidi"/>
          <w:sz w:val="24"/>
          <w:szCs w:val="24"/>
        </w:rPr>
        <w:t>-</w:t>
      </w:r>
      <w:r w:rsidR="00F6554E">
        <w:rPr>
          <w:rFonts w:asciiTheme="majorBidi" w:eastAsiaTheme="minorHAnsi" w:hAnsiTheme="majorBidi" w:cstheme="majorBidi"/>
          <w:sz w:val="24"/>
          <w:szCs w:val="24"/>
        </w:rPr>
        <w:t>4</w:t>
      </w:r>
      <w:r w:rsidRPr="00BA51AF">
        <w:rPr>
          <w:rFonts w:asciiTheme="majorBidi" w:eastAsiaTheme="minorHAnsi" w:hAnsiTheme="majorBidi" w:cstheme="majorBidi"/>
          <w:sz w:val="24"/>
          <w:szCs w:val="24"/>
        </w:rPr>
        <w:t xml:space="preserve"> learners, your task is to </w:t>
      </w:r>
      <w:r w:rsidR="00560705">
        <w:rPr>
          <w:rFonts w:asciiTheme="majorBidi" w:eastAsiaTheme="minorHAnsi" w:hAnsiTheme="majorBidi" w:cstheme="majorBidi"/>
          <w:sz w:val="24"/>
          <w:szCs w:val="24"/>
        </w:rPr>
        <w:t>design an e-portfolio to address all topics that we have presente</w:t>
      </w:r>
      <w:r w:rsidR="00F6554E">
        <w:rPr>
          <w:rFonts w:asciiTheme="majorBidi" w:eastAsiaTheme="minorHAnsi" w:hAnsiTheme="majorBidi" w:cstheme="majorBidi"/>
          <w:sz w:val="24"/>
          <w:szCs w:val="24"/>
        </w:rPr>
        <w:t>d and discussed in our course f</w:t>
      </w:r>
      <w:r w:rsidR="00560705">
        <w:rPr>
          <w:rFonts w:asciiTheme="majorBidi" w:eastAsiaTheme="minorHAnsi" w:hAnsiTheme="majorBidi" w:cstheme="majorBidi"/>
          <w:sz w:val="24"/>
          <w:szCs w:val="24"/>
        </w:rPr>
        <w:t>r</w:t>
      </w:r>
      <w:r w:rsidR="00F6554E">
        <w:rPr>
          <w:rFonts w:asciiTheme="majorBidi" w:eastAsiaTheme="minorHAnsi" w:hAnsiTheme="majorBidi" w:cstheme="majorBidi"/>
          <w:sz w:val="24"/>
          <w:szCs w:val="24"/>
        </w:rPr>
        <w:t>o</w:t>
      </w:r>
      <w:r w:rsidR="00560705">
        <w:rPr>
          <w:rFonts w:asciiTheme="majorBidi" w:eastAsiaTheme="minorHAnsi" w:hAnsiTheme="majorBidi" w:cstheme="majorBidi"/>
          <w:sz w:val="24"/>
          <w:szCs w:val="24"/>
        </w:rPr>
        <w:t xml:space="preserve">m the first </w:t>
      </w:r>
      <w:proofErr w:type="gramStart"/>
      <w:r w:rsidR="00560705">
        <w:rPr>
          <w:rFonts w:asciiTheme="majorBidi" w:eastAsiaTheme="minorHAnsi" w:hAnsiTheme="majorBidi" w:cstheme="majorBidi"/>
          <w:sz w:val="24"/>
          <w:szCs w:val="24"/>
        </w:rPr>
        <w:t>week to week</w:t>
      </w:r>
      <w:proofErr w:type="gramEnd"/>
      <w:r w:rsidR="00560705">
        <w:rPr>
          <w:rFonts w:asciiTheme="majorBidi" w:eastAsiaTheme="minorHAnsi" w:hAnsiTheme="majorBidi" w:cstheme="majorBidi"/>
          <w:sz w:val="24"/>
          <w:szCs w:val="24"/>
        </w:rPr>
        <w:t xml:space="preserve"> 14. </w:t>
      </w:r>
    </w:p>
    <w:p w:rsidR="00560705" w:rsidRPr="00977819" w:rsidRDefault="00560705" w:rsidP="00560705">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sidRPr="00977819">
        <w:rPr>
          <w:rFonts w:asciiTheme="majorBidi" w:eastAsiaTheme="minorHAnsi" w:hAnsiTheme="majorBidi" w:cstheme="majorBidi"/>
          <w:b/>
          <w:bCs/>
          <w:sz w:val="24"/>
          <w:szCs w:val="24"/>
        </w:rPr>
        <w:t>Implementing</w:t>
      </w:r>
    </w:p>
    <w:p w:rsidR="00977819"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proofErr w:type="gramStart"/>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.1</w:t>
      </w:r>
      <w:proofErr w:type="gramEnd"/>
      <w:r w:rsidR="00977819">
        <w:rPr>
          <w:rFonts w:asciiTheme="majorBidi" w:eastAsiaTheme="minorHAnsi" w:hAnsiTheme="majorBidi" w:cstheme="majorBidi"/>
          <w:sz w:val="24"/>
          <w:szCs w:val="24"/>
        </w:rPr>
        <w:t>. With your team, locate, collect and select all artifacts you believe they are critical and linked with course topics and content. Note, in this stage, you may design and develop a learning object or segments to cover some topics.</w:t>
      </w:r>
    </w:p>
    <w:p w:rsidR="00977819"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proofErr w:type="gramStart"/>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.2</w:t>
      </w:r>
      <w:proofErr w:type="gramEnd"/>
      <w:r w:rsidR="00977819">
        <w:rPr>
          <w:rFonts w:asciiTheme="majorBidi" w:eastAsiaTheme="minorHAnsi" w:hAnsiTheme="majorBidi" w:cstheme="majorBidi"/>
          <w:sz w:val="24"/>
          <w:szCs w:val="24"/>
        </w:rPr>
        <w:t>. Document all collected artifacts and/or learning segment that are required to complete you e-portfolio as a group.</w:t>
      </w:r>
    </w:p>
    <w:p w:rsidR="00BA51AF"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proofErr w:type="gramStart"/>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.3</w:t>
      </w:r>
      <w:proofErr w:type="gramEnd"/>
      <w:r w:rsidR="00977819">
        <w:rPr>
          <w:rFonts w:asciiTheme="majorBidi" w:eastAsiaTheme="minorHAnsi" w:hAnsiTheme="majorBidi" w:cstheme="majorBidi"/>
          <w:sz w:val="24"/>
          <w:szCs w:val="24"/>
        </w:rPr>
        <w:t>. Review and share what you have collected or designed as a team with each other.</w:t>
      </w:r>
    </w:p>
    <w:p w:rsidR="00BA51AF" w:rsidRDefault="00977819" w:rsidP="00977819">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 xml:space="preserve">Producing </w:t>
      </w:r>
    </w:p>
    <w:p w:rsidR="00977819" w:rsidRDefault="00F6554E"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proofErr w:type="gramStart"/>
      <w:r>
        <w:rPr>
          <w:rFonts w:asciiTheme="majorBidi" w:eastAsiaTheme="minorHAnsi" w:hAnsiTheme="majorBidi" w:cstheme="majorBidi"/>
          <w:sz w:val="24"/>
          <w:szCs w:val="24"/>
          <w:lang w:bidi="ar-AE"/>
        </w:rPr>
        <w:t>c.1</w:t>
      </w:r>
      <w:proofErr w:type="gramEnd"/>
      <w:r>
        <w:rPr>
          <w:rFonts w:asciiTheme="majorBidi" w:eastAsiaTheme="minorHAnsi" w:hAnsiTheme="majorBidi" w:cstheme="majorBidi"/>
          <w:sz w:val="24"/>
          <w:szCs w:val="24"/>
          <w:lang w:bidi="ar-AE"/>
        </w:rPr>
        <w:t>. C</w:t>
      </w:r>
      <w:r w:rsidR="00977819">
        <w:rPr>
          <w:rFonts w:asciiTheme="majorBidi" w:eastAsiaTheme="minorHAnsi" w:hAnsiTheme="majorBidi" w:cstheme="majorBidi"/>
          <w:sz w:val="24"/>
          <w:szCs w:val="24"/>
          <w:lang w:bidi="ar-AE"/>
        </w:rPr>
        <w:t>reate an instructional web page specific to your e-portfolio and upload all artifacts or segments you developed or collected.</w:t>
      </w:r>
    </w:p>
    <w:p w:rsidR="00977819" w:rsidRDefault="00F6554E"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proofErr w:type="gramStart"/>
      <w:r>
        <w:rPr>
          <w:rFonts w:asciiTheme="majorBidi" w:eastAsiaTheme="minorHAnsi" w:hAnsiTheme="majorBidi" w:cstheme="majorBidi"/>
          <w:sz w:val="24"/>
          <w:szCs w:val="24"/>
          <w:lang w:bidi="ar-AE"/>
        </w:rPr>
        <w:t>c.2</w:t>
      </w:r>
      <w:proofErr w:type="gramEnd"/>
      <w:r>
        <w:rPr>
          <w:rFonts w:asciiTheme="majorBidi" w:eastAsiaTheme="minorHAnsi" w:hAnsiTheme="majorBidi" w:cstheme="majorBidi"/>
          <w:sz w:val="24"/>
          <w:szCs w:val="24"/>
          <w:lang w:bidi="ar-AE"/>
        </w:rPr>
        <w:t>. R</w:t>
      </w:r>
      <w:r w:rsidR="00C865B2">
        <w:rPr>
          <w:rFonts w:asciiTheme="majorBidi" w:eastAsiaTheme="minorHAnsi" w:hAnsiTheme="majorBidi" w:cstheme="majorBidi"/>
          <w:sz w:val="24"/>
          <w:szCs w:val="24"/>
          <w:lang w:bidi="ar-AE"/>
        </w:rPr>
        <w:t>eview all uploaded artifacts or segments to make sure that are active and have the highest level of ease of use.</w:t>
      </w:r>
    </w:p>
    <w:p w:rsidR="00C865B2" w:rsidRDefault="00C865B2"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p>
    <w:p w:rsidR="00C865B2" w:rsidRPr="00C865B2" w:rsidRDefault="00C865B2" w:rsidP="00C865B2">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lastRenderedPageBreak/>
        <w:t>R</w:t>
      </w:r>
      <w:r w:rsidRPr="00C865B2">
        <w:rPr>
          <w:rFonts w:asciiTheme="majorBidi" w:eastAsiaTheme="minorHAnsi" w:hAnsiTheme="majorBidi" w:cstheme="majorBidi"/>
          <w:b/>
          <w:bCs/>
          <w:sz w:val="24"/>
          <w:szCs w:val="24"/>
        </w:rPr>
        <w:t>eflecting</w:t>
      </w:r>
    </w:p>
    <w:p w:rsidR="00C865B2" w:rsidRPr="00C865B2" w:rsidRDefault="00E13A1A" w:rsidP="00E13A1A">
      <w:pPr>
        <w:autoSpaceDE w:val="0"/>
        <w:autoSpaceDN w:val="0"/>
        <w:adjustRightInd w:val="0"/>
        <w:spacing w:after="0" w:line="240" w:lineRule="auto"/>
        <w:ind w:left="360"/>
        <w:rPr>
          <w:rFonts w:asciiTheme="majorBidi" w:eastAsiaTheme="minorHAnsi" w:hAnsiTheme="majorBidi" w:cstheme="majorBidi"/>
          <w:sz w:val="24"/>
          <w:szCs w:val="24"/>
        </w:rPr>
      </w:pPr>
      <w:r>
        <w:rPr>
          <w:rFonts w:asciiTheme="majorBidi" w:eastAsiaTheme="minorHAnsi" w:hAnsiTheme="majorBidi" w:cstheme="majorBidi"/>
          <w:sz w:val="24"/>
          <w:szCs w:val="24"/>
        </w:rPr>
        <w:t>In the reflection phase, a set of questions must be answered, such as:</w:t>
      </w:r>
      <w:r w:rsidR="00C865B2" w:rsidRPr="00C865B2">
        <w:rPr>
          <w:rFonts w:asciiTheme="majorBidi" w:eastAsiaTheme="minorHAnsi" w:hAnsiTheme="majorBidi" w:cstheme="majorBidi"/>
          <w:sz w:val="24"/>
          <w:szCs w:val="24"/>
        </w:rPr>
        <w:t xml:space="preserve"> </w:t>
      </w:r>
    </w:p>
    <w:p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W</w:t>
      </w:r>
      <w:r w:rsidRPr="00C865B2">
        <w:rPr>
          <w:rFonts w:asciiTheme="majorBidi" w:eastAsiaTheme="minorHAnsi" w:hAnsiTheme="majorBidi" w:cstheme="majorBidi"/>
          <w:sz w:val="24"/>
          <w:szCs w:val="24"/>
        </w:rPr>
        <w:t>hy did you select this artifact or element?</w:t>
      </w:r>
    </w:p>
    <w:p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you benefit from this activity?</w:t>
      </w:r>
    </w:p>
    <w:p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this artifact help you achieve course objectives?</w:t>
      </w:r>
    </w:p>
    <w:p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this artifact influenc</w:t>
      </w:r>
      <w:r w:rsidR="00F6554E">
        <w:rPr>
          <w:rFonts w:asciiTheme="majorBidi" w:eastAsiaTheme="minorHAnsi" w:hAnsiTheme="majorBidi" w:cstheme="majorBidi"/>
          <w:sz w:val="24"/>
          <w:szCs w:val="24"/>
        </w:rPr>
        <w:t>e your meaningful learning and t</w:t>
      </w:r>
      <w:r>
        <w:rPr>
          <w:rFonts w:asciiTheme="majorBidi" w:eastAsiaTheme="minorHAnsi" w:hAnsiTheme="majorBidi" w:cstheme="majorBidi"/>
          <w:sz w:val="24"/>
          <w:szCs w:val="24"/>
        </w:rPr>
        <w:t>hinking?</w:t>
      </w:r>
    </w:p>
    <w:p w:rsidR="00C865B2" w:rsidRPr="00C865B2" w:rsidRDefault="00C865B2" w:rsidP="00C865B2">
      <w:pPr>
        <w:autoSpaceDE w:val="0"/>
        <w:autoSpaceDN w:val="0"/>
        <w:adjustRightInd w:val="0"/>
        <w:spacing w:after="0" w:line="240" w:lineRule="auto"/>
        <w:ind w:left="360"/>
        <w:rPr>
          <w:rFonts w:asciiTheme="majorBidi" w:eastAsiaTheme="minorHAnsi" w:hAnsiTheme="majorBidi" w:cstheme="majorBidi"/>
          <w:sz w:val="24"/>
          <w:szCs w:val="24"/>
        </w:rPr>
      </w:pPr>
    </w:p>
    <w:p w:rsidR="00BA51AF" w:rsidRPr="00BA51AF" w:rsidRDefault="00BA51AF" w:rsidP="009238A1">
      <w:pPr>
        <w:autoSpaceDE w:val="0"/>
        <w:autoSpaceDN w:val="0"/>
        <w:adjustRightInd w:val="0"/>
        <w:spacing w:after="0" w:line="240" w:lineRule="auto"/>
        <w:rPr>
          <w:rFonts w:asciiTheme="majorBidi" w:eastAsiaTheme="minorHAnsi" w:hAnsiTheme="majorBidi" w:cstheme="majorBidi"/>
          <w:b/>
          <w:bCs/>
          <w:color w:val="FF0000"/>
          <w:sz w:val="24"/>
          <w:szCs w:val="24"/>
        </w:rPr>
      </w:pPr>
      <w:r w:rsidRPr="00BA51AF">
        <w:rPr>
          <w:rFonts w:asciiTheme="majorBidi" w:eastAsiaTheme="minorHAnsi" w:hAnsiTheme="majorBidi" w:cstheme="majorBidi"/>
          <w:i/>
          <w:iCs/>
          <w:color w:val="FF0000"/>
          <w:sz w:val="24"/>
          <w:szCs w:val="24"/>
        </w:rPr>
        <w:t xml:space="preserve">Think of your </w:t>
      </w:r>
      <w:r w:rsidR="009238A1">
        <w:rPr>
          <w:rFonts w:asciiTheme="majorBidi" w:eastAsiaTheme="minorHAnsi" w:hAnsiTheme="majorBidi" w:cstheme="majorBidi"/>
          <w:i/>
          <w:iCs/>
          <w:color w:val="FF0000"/>
          <w:sz w:val="24"/>
          <w:szCs w:val="24"/>
        </w:rPr>
        <w:t>e-portfolio</w:t>
      </w:r>
      <w:r w:rsidRPr="00BA51AF">
        <w:rPr>
          <w:rFonts w:asciiTheme="majorBidi" w:eastAsiaTheme="minorHAnsi" w:hAnsiTheme="majorBidi" w:cstheme="majorBidi"/>
          <w:i/>
          <w:iCs/>
          <w:color w:val="FF0000"/>
          <w:sz w:val="24"/>
          <w:szCs w:val="24"/>
        </w:rPr>
        <w:t xml:space="preserve"> as a document</w:t>
      </w:r>
      <w:r w:rsidR="009238A1">
        <w:rPr>
          <w:rFonts w:asciiTheme="majorBidi" w:eastAsiaTheme="minorHAnsi" w:hAnsiTheme="majorBidi" w:cstheme="majorBidi"/>
          <w:i/>
          <w:iCs/>
          <w:color w:val="FF0000"/>
          <w:sz w:val="24"/>
          <w:szCs w:val="24"/>
        </w:rPr>
        <w:t xml:space="preserve"> and evidence</w:t>
      </w:r>
      <w:r w:rsidRPr="00BA51AF">
        <w:rPr>
          <w:rFonts w:asciiTheme="majorBidi" w:eastAsiaTheme="minorHAnsi" w:hAnsiTheme="majorBidi" w:cstheme="majorBidi"/>
          <w:i/>
          <w:iCs/>
          <w:color w:val="FF0000"/>
          <w:sz w:val="24"/>
          <w:szCs w:val="24"/>
        </w:rPr>
        <w:t xml:space="preserve"> that is trying to </w:t>
      </w:r>
      <w:r w:rsidR="009238A1">
        <w:rPr>
          <w:rFonts w:asciiTheme="majorBidi" w:eastAsiaTheme="minorHAnsi" w:hAnsiTheme="majorBidi" w:cstheme="majorBidi"/>
          <w:i/>
          <w:iCs/>
          <w:color w:val="FF0000"/>
          <w:sz w:val="24"/>
          <w:szCs w:val="24"/>
        </w:rPr>
        <w:t>teach</w:t>
      </w:r>
      <w:r w:rsidRPr="00BA51AF">
        <w:rPr>
          <w:rFonts w:asciiTheme="majorBidi" w:eastAsiaTheme="minorHAnsi" w:hAnsiTheme="majorBidi" w:cstheme="majorBidi"/>
          <w:i/>
          <w:iCs/>
          <w:color w:val="FF0000"/>
          <w:sz w:val="24"/>
          <w:szCs w:val="24"/>
        </w:rPr>
        <w:t xml:space="preserve"> something. In this case, you are trying to </w:t>
      </w:r>
      <w:r w:rsidR="009238A1">
        <w:rPr>
          <w:rFonts w:asciiTheme="majorBidi" w:eastAsiaTheme="minorHAnsi" w:hAnsiTheme="majorBidi" w:cstheme="majorBidi"/>
          <w:i/>
          <w:iCs/>
          <w:color w:val="FF0000"/>
          <w:sz w:val="24"/>
          <w:szCs w:val="24"/>
        </w:rPr>
        <w:t>combine</w:t>
      </w:r>
      <w:r w:rsidRPr="00BA51AF">
        <w:rPr>
          <w:rFonts w:asciiTheme="majorBidi" w:eastAsiaTheme="minorHAnsi" w:hAnsiTheme="majorBidi" w:cstheme="majorBidi"/>
          <w:i/>
          <w:iCs/>
          <w:color w:val="FF0000"/>
          <w:sz w:val="24"/>
          <w:szCs w:val="24"/>
        </w:rPr>
        <w:t xml:space="preserve"> your ideas! This is a very important consideration</w:t>
      </w:r>
      <w:r w:rsidR="009238A1">
        <w:rPr>
          <w:rFonts w:asciiTheme="majorBidi" w:eastAsiaTheme="minorHAnsi" w:hAnsiTheme="majorBidi" w:cstheme="majorBidi"/>
          <w:i/>
          <w:iCs/>
          <w:color w:val="FF0000"/>
          <w:sz w:val="24"/>
          <w:szCs w:val="24"/>
        </w:rPr>
        <w:t xml:space="preserve"> to think creatively and collaboratively. </w:t>
      </w:r>
      <w:r w:rsidRPr="00BA51AF">
        <w:rPr>
          <w:rFonts w:asciiTheme="majorBidi" w:eastAsiaTheme="minorHAnsi" w:hAnsiTheme="majorBidi" w:cstheme="majorBidi"/>
          <w:i/>
          <w:iCs/>
          <w:color w:val="FF0000"/>
          <w:sz w:val="24"/>
          <w:szCs w:val="24"/>
        </w:rPr>
        <w:t xml:space="preserve"> Keep that in mind.</w:t>
      </w:r>
    </w:p>
    <w:p w:rsidR="008F0502" w:rsidRDefault="008F0502" w:rsidP="008F0502">
      <w:pPr>
        <w:autoSpaceDE w:val="0"/>
        <w:autoSpaceDN w:val="0"/>
        <w:adjustRightInd w:val="0"/>
        <w:spacing w:after="0" w:line="240" w:lineRule="auto"/>
        <w:rPr>
          <w:rFonts w:ascii="Calibri-Bold" w:eastAsiaTheme="minorHAnsi" w:hAnsi="Calibri-Bold" w:cs="Calibri-Bold"/>
          <w:b/>
          <w:bCs/>
          <w:sz w:val="28"/>
          <w:szCs w:val="28"/>
        </w:rPr>
      </w:pPr>
    </w:p>
    <w:p w:rsidR="007D10AF" w:rsidRDefault="007D10AF" w:rsidP="00100898">
      <w:pPr>
        <w:tabs>
          <w:tab w:val="left" w:pos="360"/>
        </w:tabs>
        <w:spacing w:after="0" w:line="240" w:lineRule="auto"/>
        <w:jc w:val="center"/>
        <w:rPr>
          <w:rFonts w:ascii="Calibri-Bold" w:eastAsiaTheme="minorHAnsi" w:hAnsi="Calibri-Bold" w:cs="Calibri-Bold"/>
          <w:b/>
          <w:bCs/>
          <w:sz w:val="12"/>
          <w:szCs w:val="12"/>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rsidR="00BA51AF" w:rsidRPr="00F6554E" w:rsidRDefault="00BA51AF" w:rsidP="004C4509">
      <w:pPr>
        <w:tabs>
          <w:tab w:val="left" w:pos="360"/>
        </w:tabs>
        <w:spacing w:after="0" w:line="240" w:lineRule="auto"/>
        <w:jc w:val="center"/>
        <w:rPr>
          <w:rFonts w:asciiTheme="majorBidi" w:eastAsiaTheme="minorHAnsi" w:hAnsiTheme="majorBidi" w:cstheme="majorBidi"/>
          <w:b/>
          <w:bCs/>
          <w:color w:val="365F92"/>
          <w:sz w:val="28"/>
          <w:szCs w:val="28"/>
        </w:rPr>
      </w:pPr>
      <w:r w:rsidRPr="00F6554E">
        <w:rPr>
          <w:rFonts w:asciiTheme="majorBidi" w:eastAsiaTheme="minorHAnsi" w:hAnsiTheme="majorBidi" w:cstheme="majorBidi"/>
          <w:b/>
          <w:bCs/>
          <w:color w:val="365F92"/>
          <w:sz w:val="28"/>
          <w:szCs w:val="28"/>
        </w:rPr>
        <w:t>Bre</w:t>
      </w:r>
      <w:r w:rsidR="00E13A1A" w:rsidRPr="00F6554E">
        <w:rPr>
          <w:rFonts w:asciiTheme="majorBidi" w:eastAsiaTheme="minorHAnsi" w:hAnsiTheme="majorBidi" w:cstheme="majorBidi"/>
          <w:b/>
          <w:bCs/>
          <w:color w:val="365F92"/>
          <w:sz w:val="28"/>
          <w:szCs w:val="28"/>
        </w:rPr>
        <w:t>akdown of Grade – Group Project</w:t>
      </w:r>
      <w:r w:rsidRPr="00F6554E">
        <w:rPr>
          <w:rFonts w:asciiTheme="majorBidi" w:eastAsiaTheme="minorHAnsi" w:hAnsiTheme="majorBidi" w:cstheme="majorBidi"/>
          <w:b/>
          <w:bCs/>
          <w:color w:val="365F92"/>
          <w:sz w:val="28"/>
          <w:szCs w:val="28"/>
        </w:rPr>
        <w:t xml:space="preserve"> (</w:t>
      </w:r>
      <w:r w:rsidR="00E13A1A" w:rsidRPr="00F6554E">
        <w:rPr>
          <w:rFonts w:asciiTheme="majorBidi" w:eastAsiaTheme="minorHAnsi" w:hAnsiTheme="majorBidi" w:cstheme="majorBidi"/>
          <w:b/>
          <w:bCs/>
          <w:color w:val="365F92"/>
          <w:sz w:val="28"/>
          <w:szCs w:val="28"/>
        </w:rPr>
        <w:t>3</w:t>
      </w:r>
      <w:r w:rsidRPr="00F6554E">
        <w:rPr>
          <w:rFonts w:asciiTheme="majorBidi" w:eastAsiaTheme="minorHAnsi" w:hAnsiTheme="majorBidi" w:cstheme="majorBidi"/>
          <w:b/>
          <w:bCs/>
          <w:color w:val="365F92"/>
          <w:sz w:val="28"/>
          <w:szCs w:val="28"/>
        </w:rPr>
        <w:t>0%)</w:t>
      </w:r>
    </w:p>
    <w:p w:rsidR="004C4509" w:rsidRPr="00F6554E" w:rsidRDefault="004C4509" w:rsidP="004C4509">
      <w:pPr>
        <w:spacing w:after="0" w:line="240" w:lineRule="auto"/>
        <w:jc w:val="center"/>
        <w:rPr>
          <w:rFonts w:asciiTheme="majorBidi" w:hAnsiTheme="majorBidi" w:cstheme="majorBidi"/>
          <w:b/>
          <w:bCs/>
        </w:rPr>
      </w:pPr>
      <w:r w:rsidRPr="00F6554E">
        <w:rPr>
          <w:rFonts w:asciiTheme="majorBidi" w:hAnsiTheme="majorBidi" w:cstheme="majorBidi"/>
          <w:b/>
          <w:bCs/>
        </w:rPr>
        <w:t>TECH600: Introduction to Educational Technology</w:t>
      </w:r>
    </w:p>
    <w:p w:rsidR="004C4509" w:rsidRPr="00F6554E" w:rsidRDefault="004C4509" w:rsidP="004C4509">
      <w:pPr>
        <w:spacing w:after="0" w:line="240" w:lineRule="auto"/>
        <w:jc w:val="center"/>
        <w:rPr>
          <w:rFonts w:asciiTheme="majorBidi" w:hAnsiTheme="majorBidi" w:cstheme="majorBidi"/>
          <w:b/>
          <w:bCs/>
        </w:rPr>
      </w:pPr>
      <w:r w:rsidRPr="00F6554E">
        <w:rPr>
          <w:rFonts w:asciiTheme="majorBidi" w:hAnsiTheme="majorBidi" w:cstheme="majorBidi"/>
          <w:b/>
          <w:bCs/>
        </w:rPr>
        <w:t>e-Portfolio Grading Rubric</w:t>
      </w:r>
    </w:p>
    <w:p w:rsidR="004C4509" w:rsidRDefault="004C4509" w:rsidP="00F6554E">
      <w:r w:rsidRPr="00F6554E">
        <w:rPr>
          <w:rFonts w:asciiTheme="majorBidi" w:hAnsiTheme="majorBidi" w:cstheme="majorBidi"/>
        </w:rPr>
        <w:t>The following rubric list is adopted from University of Wisconsin-Stout. It’s going to be applied on the final production of group e-portfolio. Available at:</w:t>
      </w:r>
      <w:r w:rsidR="00F6554E">
        <w:rPr>
          <w:rFonts w:asciiTheme="majorBidi" w:hAnsiTheme="majorBidi" w:cstheme="majorBidi"/>
        </w:rPr>
        <w:t xml:space="preserve"> </w:t>
      </w:r>
      <w:hyperlink r:id="rId9" w:history="1">
        <w:r w:rsidRPr="00951730">
          <w:rPr>
            <w:rStyle w:val="Hyperlink"/>
          </w:rPr>
          <w:t>https://www2.uwstout.edu/content/profdev/rubrics/eportfoliorubric.html</w:t>
        </w:r>
      </w:hyperlink>
    </w:p>
    <w:tbl>
      <w:tblPr>
        <w:tblStyle w:val="GridTable4-Accent2"/>
        <w:tblW w:w="11160" w:type="dxa"/>
        <w:jc w:val="center"/>
        <w:tblLook w:val="04A0" w:firstRow="1" w:lastRow="0" w:firstColumn="1" w:lastColumn="0" w:noHBand="0" w:noVBand="1"/>
      </w:tblPr>
      <w:tblGrid>
        <w:gridCol w:w="1397"/>
        <w:gridCol w:w="2184"/>
        <w:gridCol w:w="2401"/>
        <w:gridCol w:w="2104"/>
        <w:gridCol w:w="2254"/>
        <w:gridCol w:w="820"/>
      </w:tblGrid>
      <w:tr w:rsidR="004C4509" w:rsidRPr="004C4509" w:rsidTr="0086301B">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397" w:type="dxa"/>
          </w:tcPr>
          <w:p w:rsidR="004C4509" w:rsidRPr="004C4509" w:rsidRDefault="004C4509" w:rsidP="007210D2">
            <w:pPr>
              <w:jc w:val="center"/>
              <w:rPr>
                <w:sz w:val="20"/>
                <w:szCs w:val="20"/>
              </w:rPr>
            </w:pPr>
            <w:r w:rsidRPr="004C4509">
              <w:rPr>
                <w:rStyle w:val="Strong"/>
                <w:sz w:val="20"/>
                <w:szCs w:val="20"/>
              </w:rPr>
              <w:t>Criteria</w:t>
            </w:r>
          </w:p>
        </w:tc>
        <w:tc>
          <w:tcPr>
            <w:tcW w:w="2184" w:type="dxa"/>
          </w:tcPr>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Unsatisfactory</w:t>
            </w:r>
          </w:p>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 xml:space="preserve">(0) </w:t>
            </w:r>
          </w:p>
        </w:tc>
        <w:tc>
          <w:tcPr>
            <w:tcW w:w="2401" w:type="dxa"/>
          </w:tcPr>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Emerging</w:t>
            </w:r>
          </w:p>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(1)</w:t>
            </w:r>
          </w:p>
        </w:tc>
        <w:tc>
          <w:tcPr>
            <w:tcW w:w="2104" w:type="dxa"/>
          </w:tcPr>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Proficient</w:t>
            </w:r>
          </w:p>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(2)</w:t>
            </w:r>
          </w:p>
        </w:tc>
        <w:tc>
          <w:tcPr>
            <w:tcW w:w="2254" w:type="dxa"/>
          </w:tcPr>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Exemplary</w:t>
            </w:r>
          </w:p>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(3)</w:t>
            </w:r>
          </w:p>
        </w:tc>
        <w:tc>
          <w:tcPr>
            <w:tcW w:w="820" w:type="dxa"/>
          </w:tcPr>
          <w:p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Rating</w:t>
            </w:r>
          </w:p>
        </w:tc>
      </w:tr>
      <w:tr w:rsidR="004C4509" w:rsidRPr="004C4509" w:rsidTr="00F655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rsidR="004C4509" w:rsidRPr="004C4509" w:rsidRDefault="004C4509" w:rsidP="007210D2">
            <w:pPr>
              <w:autoSpaceDE w:val="0"/>
              <w:autoSpaceDN w:val="0"/>
              <w:adjustRightInd w:val="0"/>
              <w:rPr>
                <w:rFonts w:asciiTheme="minorHAnsi" w:eastAsiaTheme="minorHAnsi" w:hAnsiTheme="minorHAnsi" w:cstheme="majorBidi"/>
                <w:sz w:val="20"/>
                <w:szCs w:val="20"/>
              </w:rPr>
            </w:pPr>
            <w:r w:rsidRPr="004C4509">
              <w:rPr>
                <w:rFonts w:asciiTheme="minorHAnsi" w:eastAsiaTheme="minorHAnsi" w:hAnsiTheme="minorHAnsi" w:cstheme="majorBidi"/>
                <w:sz w:val="20"/>
                <w:szCs w:val="20"/>
              </w:rPr>
              <w:t>Title Page:</w:t>
            </w:r>
          </w:p>
          <w:p w:rsidR="004C4509" w:rsidRPr="004C4509" w:rsidRDefault="004C4509" w:rsidP="007210D2">
            <w:pPr>
              <w:autoSpaceDE w:val="0"/>
              <w:autoSpaceDN w:val="0"/>
              <w:adjustRightInd w:val="0"/>
              <w:rPr>
                <w:rFonts w:asciiTheme="minorHAnsi" w:eastAsiaTheme="minorHAnsi" w:hAnsiTheme="minorHAnsi" w:cstheme="majorBidi"/>
                <w:b w:val="0"/>
                <w:bCs w:val="0"/>
                <w:sz w:val="20"/>
                <w:szCs w:val="20"/>
              </w:rPr>
            </w:pPr>
            <w:r w:rsidRPr="004C4509">
              <w:rPr>
                <w:rFonts w:asciiTheme="minorHAnsi" w:eastAsiaTheme="minorHAnsi" w:hAnsiTheme="minorHAnsi" w:cstheme="majorBidi"/>
                <w:b w:val="0"/>
                <w:bCs w:val="0"/>
                <w:sz w:val="20"/>
                <w:szCs w:val="20"/>
              </w:rPr>
              <w:t>Designed e-Portfolio includes a formal title/home page with the following identifying information:</w:t>
            </w:r>
          </w:p>
          <w:p w:rsidR="004C4509" w:rsidRPr="004C4509" w:rsidRDefault="004C4509" w:rsidP="007210D2">
            <w:pPr>
              <w:autoSpaceDE w:val="0"/>
              <w:autoSpaceDN w:val="0"/>
              <w:adjustRightInd w:val="0"/>
              <w:rPr>
                <w:rFonts w:asciiTheme="minorHAnsi" w:eastAsia="SymbolMT" w:hAnsiTheme="minorHAnsi" w:cstheme="majorBidi"/>
                <w:b w:val="0"/>
                <w:bCs w:val="0"/>
                <w:sz w:val="20"/>
                <w:szCs w:val="20"/>
              </w:rPr>
            </w:pPr>
            <w:r w:rsidRPr="004C4509">
              <w:rPr>
                <w:rFonts w:asciiTheme="minorHAnsi" w:eastAsiaTheme="minorHAnsi" w:hAnsiTheme="minorHAnsi" w:cstheme="majorBidi"/>
                <w:b w:val="0"/>
                <w:bCs w:val="0"/>
                <w:sz w:val="20"/>
                <w:szCs w:val="20"/>
              </w:rPr>
              <w:t xml:space="preserve">                Your name (s)       </w:t>
            </w:r>
            <w:r w:rsidRPr="004C4509">
              <w:rPr>
                <w:rFonts w:cstheme="majorBidi"/>
                <w:b w:val="0"/>
                <w:bCs w:val="0"/>
                <w:sz w:val="20"/>
                <w:szCs w:val="20"/>
              </w:rPr>
              <w:t xml:space="preserve"> </w:t>
            </w:r>
            <w:r w:rsidRPr="004C4509">
              <w:rPr>
                <w:rFonts w:asciiTheme="minorHAnsi" w:eastAsia="SymbolMT" w:hAnsiTheme="minorHAnsi"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University   </w:t>
            </w:r>
            <w:r w:rsidRPr="004C4509">
              <w:rPr>
                <w:rFonts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    </w:t>
            </w:r>
            <w:r w:rsidRPr="004C4509">
              <w:rPr>
                <w:rFonts w:cstheme="majorBidi"/>
                <w:b w:val="0"/>
                <w:bCs w:val="0"/>
                <w:sz w:val="20"/>
                <w:szCs w:val="20"/>
              </w:rPr>
              <w:t xml:space="preserve"> </w:t>
            </w:r>
            <w:r w:rsidRPr="004C4509">
              <w:rPr>
                <w:rFonts w:asciiTheme="minorHAnsi" w:eastAsia="SymbolMT" w:hAnsiTheme="minorHAnsi" w:cstheme="majorBidi"/>
                <w:b w:val="0"/>
                <w:bCs w:val="0"/>
                <w:sz w:val="20"/>
                <w:szCs w:val="20"/>
              </w:rPr>
              <w:t></w:t>
            </w:r>
          </w:p>
          <w:p w:rsidR="004C4509" w:rsidRPr="004C4509" w:rsidRDefault="004C4509" w:rsidP="007210D2">
            <w:pPr>
              <w:autoSpaceDE w:val="0"/>
              <w:autoSpaceDN w:val="0"/>
              <w:adjustRightInd w:val="0"/>
              <w:rPr>
                <w:rFonts w:asciiTheme="minorHAnsi" w:eastAsia="SymbolMT" w:hAnsiTheme="minorHAnsi" w:cstheme="majorBidi"/>
                <w:b w:val="0"/>
                <w:bCs w:val="0"/>
                <w:sz w:val="20"/>
                <w:szCs w:val="20"/>
              </w:rPr>
            </w:pPr>
            <w:r w:rsidRPr="004C4509">
              <w:rPr>
                <w:rFonts w:asciiTheme="minorHAnsi" w:eastAsiaTheme="minorHAnsi" w:hAnsiTheme="minorHAnsi" w:cstheme="majorBidi"/>
                <w:b w:val="0"/>
                <w:bCs w:val="0"/>
                <w:sz w:val="20"/>
                <w:szCs w:val="20"/>
              </w:rPr>
              <w:t xml:space="preserve">                Course name          </w:t>
            </w:r>
            <w:r w:rsidRPr="004C4509">
              <w:rPr>
                <w:rFonts w:asciiTheme="minorHAnsi" w:eastAsia="SymbolMT" w:hAnsiTheme="minorHAnsi" w:cstheme="majorBidi"/>
                <w:b w:val="0"/>
                <w:bCs w:val="0"/>
                <w:sz w:val="20"/>
                <w:szCs w:val="20"/>
              </w:rPr>
              <w:t xml:space="preserve">                                </w:t>
            </w:r>
            <w:r w:rsidRPr="004C4509">
              <w:rPr>
                <w:rFonts w:cstheme="majorBidi"/>
                <w:b w:val="0"/>
                <w:bCs w:val="0"/>
                <w:sz w:val="20"/>
                <w:szCs w:val="20"/>
              </w:rPr>
              <w:t xml:space="preserve">Course #          </w:t>
            </w:r>
            <w:r w:rsidRPr="004C4509">
              <w:rPr>
                <w:rFonts w:asciiTheme="minorHAnsi" w:eastAsiaTheme="minorHAnsi" w:hAnsiTheme="minorHAnsi" w:cstheme="majorBidi"/>
                <w:b w:val="0"/>
                <w:bCs w:val="0"/>
                <w:sz w:val="20"/>
                <w:szCs w:val="20"/>
              </w:rPr>
              <w:t xml:space="preserve"> </w:t>
            </w:r>
            <w:r w:rsidRPr="004C4509">
              <w:rPr>
                <w:rFonts w:asciiTheme="minorHAnsi" w:eastAsia="SymbolMT" w:hAnsiTheme="minorHAnsi" w:cstheme="majorBidi"/>
                <w:b w:val="0"/>
                <w:bCs w:val="0"/>
                <w:sz w:val="20"/>
                <w:szCs w:val="20"/>
              </w:rPr>
              <w:t></w:t>
            </w:r>
          </w:p>
          <w:p w:rsidR="004C4509" w:rsidRPr="004C4509" w:rsidRDefault="004C4509" w:rsidP="007210D2">
            <w:pPr>
              <w:rPr>
                <w:rFonts w:asciiTheme="minorHAnsi" w:hAnsiTheme="minorHAnsi" w:cstheme="majorBidi"/>
                <w:color w:val="000000"/>
                <w:spacing w:val="8"/>
                <w:sz w:val="20"/>
                <w:szCs w:val="20"/>
              </w:rPr>
            </w:pPr>
            <w:r w:rsidRPr="004C4509">
              <w:rPr>
                <w:rFonts w:asciiTheme="minorHAnsi" w:eastAsiaTheme="minorHAnsi" w:hAnsiTheme="minorHAnsi" w:cstheme="majorBidi"/>
                <w:b w:val="0"/>
                <w:bCs w:val="0"/>
                <w:sz w:val="20"/>
                <w:szCs w:val="20"/>
              </w:rPr>
              <w:t xml:space="preserve">                Date             </w:t>
            </w:r>
            <w:r w:rsidRPr="004C4509">
              <w:rPr>
                <w:rFonts w:asciiTheme="minorHAnsi" w:eastAsiaTheme="minorHAnsi" w:hAnsiTheme="minorHAnsi"/>
                <w:b w:val="0"/>
                <w:bCs w:val="0"/>
                <w:sz w:val="20"/>
                <w:szCs w:val="20"/>
              </w:rPr>
              <w:t xml:space="preserve"> </w:t>
            </w:r>
            <w:r w:rsidRPr="004C4509">
              <w:rPr>
                <w:rFonts w:asciiTheme="minorHAnsi" w:eastAsiaTheme="minorHAnsi" w:hAnsiTheme="minorHAnsi" w:cstheme="majorBidi"/>
                <w:b w:val="0"/>
                <w:bCs w:val="0"/>
                <w:sz w:val="20"/>
                <w:szCs w:val="20"/>
              </w:rPr>
              <w:t xml:space="preserve">           </w:t>
            </w:r>
            <w:r w:rsidRPr="004C4509">
              <w:rPr>
                <w:rFonts w:asciiTheme="minorHAnsi" w:eastAsia="SymbolMT" w:hAnsiTheme="minorHAnsi"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Title                   </w:t>
            </w:r>
            <w:r w:rsidRPr="004C4509">
              <w:rPr>
                <w:rFonts w:asciiTheme="minorHAnsi" w:eastAsia="SymbolMT" w:hAnsiTheme="minorHAnsi" w:cstheme="majorBidi"/>
                <w:b w:val="0"/>
                <w:bCs w:val="0"/>
                <w:sz w:val="20"/>
                <w:szCs w:val="20"/>
              </w:rPr>
              <w:t></w:t>
            </w:r>
          </w:p>
        </w:tc>
        <w:tc>
          <w:tcPr>
            <w:tcW w:w="820" w:type="dxa"/>
          </w:tcPr>
          <w:p w:rsidR="004C4509" w:rsidRPr="004C4509" w:rsidRDefault="004C4509" w:rsidP="007210D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0"/>
                <w:szCs w:val="20"/>
              </w:rPr>
            </w:pPr>
            <w:r w:rsidRPr="004C4509">
              <w:rPr>
                <w:rFonts w:asciiTheme="majorBidi" w:hAnsiTheme="majorBidi" w:cstheme="majorBidi"/>
                <w:color w:val="000000"/>
                <w:spacing w:val="8"/>
                <w:sz w:val="20"/>
                <w:szCs w:val="20"/>
              </w:rPr>
              <w:t>-2 % if missed</w:t>
            </w:r>
          </w:p>
          <w:p w:rsidR="004C4509" w:rsidRPr="004C4509" w:rsidRDefault="004C4509" w:rsidP="007210D2">
            <w:pPr>
              <w:tabs>
                <w:tab w:val="left" w:pos="360"/>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0"/>
                <w:szCs w:val="20"/>
              </w:rPr>
            </w:pPr>
          </w:p>
        </w:tc>
      </w:tr>
      <w:tr w:rsidR="004C4509" w:rsidRPr="004C4509" w:rsidTr="00F6554E">
        <w:trPr>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rsidR="004C4509" w:rsidRPr="004C4509" w:rsidRDefault="004C4509" w:rsidP="007210D2">
            <w:pPr>
              <w:autoSpaceDE w:val="0"/>
              <w:autoSpaceDN w:val="0"/>
              <w:adjustRightInd w:val="0"/>
              <w:rPr>
                <w:rFonts w:asciiTheme="minorHAnsi" w:hAnsiTheme="minorHAnsi" w:cstheme="majorBidi"/>
                <w:color w:val="000000"/>
                <w:spacing w:val="8"/>
                <w:sz w:val="20"/>
                <w:szCs w:val="20"/>
              </w:rPr>
            </w:pPr>
            <w:r w:rsidRPr="004C4509">
              <w:rPr>
                <w:rFonts w:asciiTheme="minorHAnsi" w:hAnsiTheme="minorHAnsi" w:cstheme="majorBidi"/>
                <w:color w:val="000000"/>
                <w:spacing w:val="8"/>
                <w:sz w:val="20"/>
                <w:szCs w:val="20"/>
              </w:rPr>
              <w:t>Table of Contents</w:t>
            </w:r>
            <w:r w:rsidRPr="004C4509">
              <w:rPr>
                <w:rFonts w:cstheme="majorBidi"/>
                <w:color w:val="000000"/>
                <w:spacing w:val="8"/>
                <w:sz w:val="20"/>
                <w:szCs w:val="20"/>
              </w:rPr>
              <w:t>:</w:t>
            </w:r>
          </w:p>
          <w:p w:rsidR="004C4509" w:rsidRPr="004C4509" w:rsidRDefault="004C4509" w:rsidP="004C4509">
            <w:pPr>
              <w:pStyle w:val="ListParagraph"/>
              <w:numPr>
                <w:ilvl w:val="0"/>
                <w:numId w:val="6"/>
              </w:numPr>
              <w:autoSpaceDE w:val="0"/>
              <w:autoSpaceDN w:val="0"/>
              <w:adjustRightInd w:val="0"/>
              <w:rPr>
                <w:rFonts w:asciiTheme="minorHAnsi" w:hAnsiTheme="minorHAnsi" w:cstheme="majorBidi"/>
                <w:b w:val="0"/>
                <w:bCs w:val="0"/>
                <w:color w:val="000000"/>
                <w:spacing w:val="8"/>
                <w:sz w:val="20"/>
                <w:szCs w:val="20"/>
                <w:lang w:bidi="ar-AE"/>
              </w:rPr>
            </w:pPr>
            <w:r w:rsidRPr="004C4509">
              <w:rPr>
                <w:rFonts w:asciiTheme="minorHAnsi" w:hAnsiTheme="minorHAnsi" w:cstheme="majorBidi"/>
                <w:b w:val="0"/>
                <w:bCs w:val="0"/>
                <w:color w:val="000000"/>
                <w:spacing w:val="8"/>
                <w:sz w:val="20"/>
                <w:szCs w:val="20"/>
                <w:lang w:bidi="ar-AE"/>
              </w:rPr>
              <w:t xml:space="preserve">Produced e-portfolio includes table of content link(s). </w:t>
            </w:r>
          </w:p>
          <w:p w:rsidR="004C4509" w:rsidRPr="004C4509" w:rsidRDefault="004C4509" w:rsidP="00F6554E">
            <w:pPr>
              <w:pStyle w:val="ListParagraph"/>
              <w:numPr>
                <w:ilvl w:val="0"/>
                <w:numId w:val="6"/>
              </w:numPr>
              <w:autoSpaceDE w:val="0"/>
              <w:autoSpaceDN w:val="0"/>
              <w:adjustRightInd w:val="0"/>
              <w:rPr>
                <w:rFonts w:asciiTheme="minorHAnsi" w:hAnsiTheme="minorHAnsi"/>
                <w:sz w:val="20"/>
                <w:szCs w:val="20"/>
              </w:rPr>
            </w:pPr>
            <w:r w:rsidRPr="004C4509">
              <w:rPr>
                <w:rFonts w:asciiTheme="minorHAnsi" w:hAnsiTheme="minorHAnsi" w:cstheme="majorBidi"/>
                <w:b w:val="0"/>
                <w:bCs w:val="0"/>
                <w:color w:val="000000"/>
                <w:spacing w:val="8"/>
                <w:sz w:val="20"/>
                <w:szCs w:val="20"/>
                <w:lang w:bidi="ar-AE"/>
              </w:rPr>
              <w:t>All provided links are working properly.</w:t>
            </w:r>
            <w:r w:rsidRPr="004C4509">
              <w:rPr>
                <w:rFonts w:asciiTheme="minorHAnsi" w:hAnsiTheme="minorHAnsi" w:cstheme="majorBidi"/>
                <w:color w:val="000000"/>
                <w:spacing w:val="8"/>
                <w:sz w:val="20"/>
                <w:szCs w:val="20"/>
                <w:lang w:bidi="ar-AE"/>
              </w:rPr>
              <w:t xml:space="preserve">  </w:t>
            </w:r>
          </w:p>
        </w:tc>
        <w:tc>
          <w:tcPr>
            <w:tcW w:w="820" w:type="dxa"/>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5%</w:t>
            </w:r>
          </w:p>
        </w:tc>
      </w:tr>
      <w:tr w:rsidR="004C4509" w:rsidRPr="004C4509" w:rsidTr="00F655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rsidR="004C4509" w:rsidRPr="004C4509" w:rsidRDefault="004E7E23" w:rsidP="0086301B">
            <w:pPr>
              <w:autoSpaceDE w:val="0"/>
              <w:autoSpaceDN w:val="0"/>
              <w:adjustRightInd w:val="0"/>
              <w:rPr>
                <w:rFonts w:asciiTheme="minorHAnsi" w:hAnsiTheme="minorHAnsi" w:cstheme="majorBidi"/>
                <w:color w:val="000000"/>
                <w:spacing w:val="8"/>
                <w:sz w:val="20"/>
                <w:szCs w:val="20"/>
              </w:rPr>
            </w:pPr>
            <w:r>
              <w:rPr>
                <w:rFonts w:asciiTheme="minorHAnsi" w:hAnsiTheme="minorHAnsi" w:cstheme="majorBidi"/>
                <w:color w:val="000000"/>
                <w:spacing w:val="8"/>
                <w:sz w:val="20"/>
                <w:szCs w:val="20"/>
              </w:rPr>
              <w:t>Group P</w:t>
            </w:r>
            <w:r w:rsidR="004C4509" w:rsidRPr="004C4509">
              <w:rPr>
                <w:rFonts w:asciiTheme="minorHAnsi" w:hAnsiTheme="minorHAnsi" w:cstheme="majorBidi"/>
                <w:color w:val="000000"/>
                <w:spacing w:val="8"/>
                <w:sz w:val="20"/>
                <w:szCs w:val="20"/>
              </w:rPr>
              <w:t>resentation</w:t>
            </w:r>
            <w:r>
              <w:rPr>
                <w:rFonts w:asciiTheme="minorHAnsi" w:hAnsiTheme="minorHAnsi" w:cstheme="majorBidi"/>
                <w:color w:val="000000"/>
                <w:spacing w:val="8"/>
                <w:sz w:val="20"/>
                <w:szCs w:val="20"/>
              </w:rPr>
              <w:t xml:space="preserve"> &amp; Reflection</w:t>
            </w:r>
          </w:p>
        </w:tc>
        <w:tc>
          <w:tcPr>
            <w:tcW w:w="820" w:type="dxa"/>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5%</w:t>
            </w:r>
          </w:p>
        </w:tc>
      </w:tr>
      <w:tr w:rsidR="00F6554E" w:rsidRPr="004C4509" w:rsidTr="00F6554E">
        <w:trPr>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rsidR="00F6554E" w:rsidRPr="00F6554E" w:rsidRDefault="00F6554E" w:rsidP="007210D2">
            <w:pPr>
              <w:rPr>
                <w:b w:val="0"/>
                <w:bCs w:val="0"/>
                <w:sz w:val="20"/>
                <w:szCs w:val="20"/>
              </w:rPr>
            </w:pPr>
            <w:r w:rsidRPr="00F6554E">
              <w:rPr>
                <w:rStyle w:val="Strong"/>
                <w:b/>
                <w:bCs/>
                <w:sz w:val="20"/>
                <w:szCs w:val="20"/>
              </w:rPr>
              <w:t>Analytical Criteria and Rubrics</w:t>
            </w:r>
          </w:p>
        </w:tc>
        <w:tc>
          <w:tcPr>
            <w:tcW w:w="820" w:type="dxa"/>
          </w:tcPr>
          <w:p w:rsidR="00F6554E" w:rsidRPr="004C4509" w:rsidRDefault="00F6554E"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rsidR="004C4509" w:rsidRPr="004C4509" w:rsidRDefault="004C4509" w:rsidP="007210D2">
            <w:pPr>
              <w:jc w:val="center"/>
              <w:rPr>
                <w:rStyle w:val="Strong"/>
                <w:sz w:val="20"/>
                <w:szCs w:val="20"/>
              </w:rPr>
            </w:pPr>
            <w:r w:rsidRPr="004C4509">
              <w:rPr>
                <w:rStyle w:val="Strong"/>
                <w:sz w:val="20"/>
                <w:szCs w:val="20"/>
              </w:rPr>
              <w:t>(1)</w:t>
            </w:r>
          </w:p>
          <w:p w:rsidR="004C4509" w:rsidRPr="004C4509" w:rsidRDefault="004C4509" w:rsidP="007210D2">
            <w:pPr>
              <w:jc w:val="center"/>
              <w:rPr>
                <w:sz w:val="20"/>
                <w:szCs w:val="20"/>
              </w:rPr>
            </w:pPr>
            <w:r w:rsidRPr="004C4509">
              <w:rPr>
                <w:rStyle w:val="Strong"/>
                <w:sz w:val="20"/>
                <w:szCs w:val="20"/>
              </w:rPr>
              <w:t>Selection of Artifacts</w:t>
            </w: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The artifacts and work samples do not relate to the purpose of the e-portfolio. </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Some of the artifacts and work samples are related to the purpose of the e-portfolio.</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Most artifacts and work samples are related to the purpose of the e-portfolio.</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All artifacts and work samples are clearly and directly related to the purpose of the e-portfolio.  A wide variety of artifacts is included. </w:t>
            </w:r>
          </w:p>
        </w:tc>
        <w:tc>
          <w:tcPr>
            <w:tcW w:w="820" w:type="dxa"/>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10%</w:t>
            </w: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tcPr>
          <w:p w:rsidR="000B4972" w:rsidRDefault="004C4509" w:rsidP="007210D2">
            <w:pPr>
              <w:jc w:val="center"/>
              <w:rPr>
                <w:rStyle w:val="Strong"/>
                <w:sz w:val="20"/>
                <w:szCs w:val="20"/>
              </w:rPr>
            </w:pPr>
            <w:r w:rsidRPr="004C4509">
              <w:rPr>
                <w:rStyle w:val="Strong"/>
                <w:sz w:val="20"/>
                <w:szCs w:val="20"/>
              </w:rPr>
              <w:t xml:space="preserve">(2) </w:t>
            </w:r>
          </w:p>
          <w:p w:rsidR="004C4509" w:rsidRPr="004C4509" w:rsidRDefault="004C4509" w:rsidP="007210D2">
            <w:pPr>
              <w:jc w:val="center"/>
              <w:rPr>
                <w:sz w:val="20"/>
                <w:szCs w:val="20"/>
              </w:rPr>
            </w:pPr>
            <w:r w:rsidRPr="004C4509">
              <w:rPr>
                <w:rStyle w:val="Strong"/>
                <w:sz w:val="20"/>
                <w:szCs w:val="20"/>
              </w:rPr>
              <w:t>Descriptive Text</w:t>
            </w: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No artifacts are accompanied by a caption that clearly explains the importance of the item including title, author, and date.</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Some of the artifacts are accompanied by a caption that clearly explains the importance of the item including title, author, and date.</w:t>
            </w:r>
          </w:p>
        </w:tc>
        <w:tc>
          <w:tcPr>
            <w:tcW w:w="210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Most of the artifacts are accompanied by a caption that clearly explains the importance of the item work including title, author, and date.</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All artifacts are accompanied by a caption that clearly explains the importance of the item including title, author, and date.</w:t>
            </w:r>
          </w:p>
        </w:tc>
        <w:tc>
          <w:tcPr>
            <w:tcW w:w="820" w:type="dxa"/>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5%</w:t>
            </w: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rsidR="000B4972" w:rsidRDefault="004C4509" w:rsidP="007210D2">
            <w:pPr>
              <w:jc w:val="center"/>
              <w:rPr>
                <w:rStyle w:val="Strong"/>
                <w:sz w:val="20"/>
                <w:szCs w:val="20"/>
              </w:rPr>
            </w:pPr>
            <w:r w:rsidRPr="004C4509">
              <w:rPr>
                <w:rStyle w:val="Strong"/>
                <w:sz w:val="20"/>
                <w:szCs w:val="20"/>
              </w:rPr>
              <w:t>(3)</w:t>
            </w:r>
          </w:p>
          <w:p w:rsidR="004C4509" w:rsidRPr="004C4509" w:rsidRDefault="004C4509" w:rsidP="007210D2">
            <w:pPr>
              <w:jc w:val="center"/>
              <w:rPr>
                <w:sz w:val="20"/>
                <w:szCs w:val="20"/>
              </w:rPr>
            </w:pPr>
            <w:r w:rsidRPr="004C4509">
              <w:rPr>
                <w:rStyle w:val="Strong"/>
                <w:sz w:val="20"/>
                <w:szCs w:val="20"/>
              </w:rPr>
              <w:t xml:space="preserve"> Navigation</w:t>
            </w: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confusing, and it is difficult to locate artifacts and move to related pages or a different section. There are significant problems with pages connecting to preceding pages or the navigation menu. Many of the external links do not connect to the appropriate website or file.</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somewhat confusing, and it is often unclear how to locate an artifact or move to related pages or a different section. Some of the pages connect to the navigation menu, but in other places the links do not connect to preceding pages or to the navigation menu. Some of the external links do not connect to the appropriate website or file.</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generally function well, but it is not always clear how to locate an artifact or move to related pages or different section. Most of the pages connect to the navigation menu. Most of the external links connect to the appropriate website or file.</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intuitive. The various parts of the portfolio are labeled, clearly organized and allow the reader to easily locate an artifact and move to related pages or a different section. All pages connect to the navigation menu, and all external links connect to the appropriate website or file.</w:t>
            </w:r>
          </w:p>
        </w:tc>
        <w:tc>
          <w:tcPr>
            <w:tcW w:w="820" w:type="dxa"/>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20%</w:t>
            </w: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val="restart"/>
          </w:tcPr>
          <w:p w:rsidR="000B4972" w:rsidRDefault="004C4509" w:rsidP="007210D2">
            <w:pPr>
              <w:jc w:val="center"/>
              <w:rPr>
                <w:rStyle w:val="Strong"/>
                <w:sz w:val="20"/>
                <w:szCs w:val="20"/>
              </w:rPr>
            </w:pPr>
            <w:r w:rsidRPr="004C4509">
              <w:rPr>
                <w:rStyle w:val="Strong"/>
                <w:sz w:val="20"/>
                <w:szCs w:val="20"/>
              </w:rPr>
              <w:t>(4)</w:t>
            </w:r>
          </w:p>
          <w:p w:rsidR="004C4509" w:rsidRPr="004C4509" w:rsidRDefault="004C4509" w:rsidP="007210D2">
            <w:pPr>
              <w:jc w:val="center"/>
              <w:rPr>
                <w:sz w:val="20"/>
                <w:szCs w:val="20"/>
              </w:rPr>
            </w:pPr>
            <w:r w:rsidRPr="004C4509">
              <w:rPr>
                <w:rStyle w:val="Strong"/>
                <w:sz w:val="20"/>
                <w:szCs w:val="20"/>
              </w:rPr>
              <w:t xml:space="preserve"> Usability and Accessibility:</w:t>
            </w:r>
            <w:r w:rsidRPr="004C4509">
              <w:rPr>
                <w:b w:val="0"/>
                <w:bCs w:val="0"/>
                <w:sz w:val="20"/>
                <w:szCs w:val="20"/>
              </w:rPr>
              <w:br/>
            </w:r>
            <w:r w:rsidRPr="004C4509">
              <w:rPr>
                <w:rStyle w:val="Strong"/>
                <w:sz w:val="20"/>
                <w:szCs w:val="20"/>
              </w:rPr>
              <w:t>Text Elements, Layout, and Color</w:t>
            </w: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The e-portfolio is difficult to read due to inappropriate use of fonts, type size for headings, sub-headings and text and font styles (italic, bold, underline).</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portfolio is often difficult to read due to inappropriate use of fonts and type size for headings, sub-headings, text or long paragraphs. </w:t>
            </w:r>
          </w:p>
        </w:tc>
        <w:tc>
          <w:tcPr>
            <w:tcW w:w="210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e-portfolio is generally easy to read. Fonts and type size vary appropriately for headings, sub-headings and text. </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e-portfolio is easy to read. Fonts and type size vary appropriately for headings, sub-headings and text. </w:t>
            </w:r>
          </w:p>
        </w:tc>
        <w:tc>
          <w:tcPr>
            <w:tcW w:w="820" w:type="dxa"/>
            <w:vMerge w:val="restart"/>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25%</w:t>
            </w: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Lack of paragraphing impedes scanning</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Inconsistent use of font styles (italic, bold, underline) distracts the reader. </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In general, use of headings, sub-headings and paragraphs promotes easy scanning.</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Use of headings, sub-headings and paragraphs promotes easy scanning. </w:t>
            </w:r>
          </w:p>
        </w:tc>
        <w:tc>
          <w:tcPr>
            <w:tcW w:w="820" w:type="dxa"/>
            <w:vMerge/>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Many formatting tools are under or over-utilized and decrease the reader accessibility to the content. </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Some formatting tools are under or over-utilized and decrease the readers' </w:t>
            </w:r>
            <w:r w:rsidR="0086301B" w:rsidRPr="004C4509">
              <w:rPr>
                <w:sz w:val="20"/>
                <w:szCs w:val="20"/>
              </w:rPr>
              <w:t>accessibility</w:t>
            </w:r>
            <w:r w:rsidRPr="004C4509">
              <w:rPr>
                <w:sz w:val="20"/>
                <w:szCs w:val="20"/>
              </w:rPr>
              <w:t xml:space="preserve"> to the content.</w:t>
            </w:r>
          </w:p>
        </w:tc>
        <w:tc>
          <w:tcPr>
            <w:tcW w:w="2104" w:type="dxa"/>
          </w:tcPr>
          <w:p w:rsidR="004C4509" w:rsidRPr="004C4509" w:rsidRDefault="004C4509" w:rsidP="0086301B">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Use of font styles (italic, bold,</w:t>
            </w:r>
            <w:r w:rsidR="0086301B">
              <w:rPr>
                <w:sz w:val="20"/>
                <w:szCs w:val="20"/>
              </w:rPr>
              <w:t xml:space="preserve"> underline) is generally consis</w:t>
            </w:r>
            <w:r w:rsidR="0086301B" w:rsidRPr="004C4509">
              <w:rPr>
                <w:sz w:val="20"/>
                <w:szCs w:val="20"/>
              </w:rPr>
              <w:t>tent</w:t>
            </w:r>
            <w:r w:rsidRPr="004C4509">
              <w:rPr>
                <w:sz w:val="20"/>
                <w:szCs w:val="20"/>
              </w:rPr>
              <w:t xml:space="preserve">. </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Use of font styles (italic, bold, underline) is consistent and improves readability. </w:t>
            </w:r>
          </w:p>
        </w:tc>
        <w:tc>
          <w:tcPr>
            <w:tcW w:w="820" w:type="dxa"/>
            <w:vMerge/>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used inappropriately, and the content appears disorganized and cluttered.</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sometimes used inappropriately to organize content.</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generally used appropriately to organize content.</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used appropriately to organize content.</w:t>
            </w:r>
          </w:p>
        </w:tc>
        <w:tc>
          <w:tcPr>
            <w:tcW w:w="820" w:type="dxa"/>
            <w:vMerge/>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decrease the readability of the text, are distracting and used inconsistently throughout the e-portfolio.</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generally enhance the read-ability of the text, and are generally used consistently throughout the e-portfolio.</w:t>
            </w:r>
          </w:p>
        </w:tc>
        <w:tc>
          <w:tcPr>
            <w:tcW w:w="210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generally enhance the read-ability of the text, and are generally used consistently throughout the e-portfolio.</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enhance the readability and aesthetic quality, and are used consistently throughout the e-portfolio.</w:t>
            </w:r>
          </w:p>
        </w:tc>
        <w:tc>
          <w:tcPr>
            <w:tcW w:w="820" w:type="dxa"/>
            <w:vMerge/>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val="restart"/>
          </w:tcPr>
          <w:p w:rsidR="004C4509" w:rsidRPr="004C4509" w:rsidRDefault="004C4509" w:rsidP="007210D2">
            <w:pPr>
              <w:jc w:val="center"/>
              <w:rPr>
                <w:sz w:val="20"/>
                <w:szCs w:val="20"/>
              </w:rPr>
            </w:pPr>
            <w:r w:rsidRPr="004C4509">
              <w:rPr>
                <w:rStyle w:val="Strong"/>
                <w:sz w:val="20"/>
                <w:szCs w:val="20"/>
              </w:rPr>
              <w:t>(5) Multimedia Elements</w:t>
            </w: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The graphic elements or multimedia do not contribute to understanding concepts, ideas and relationships. The inappropriate use of multimedia detracts from the content. </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Some of the graphic elements and multimedia do not contribute to understanding concepts, ideas and relationships. </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Most of the graphic elements and multimedia contribute to understanding concepts, ideas and relationships, enhance the written material and create interest. </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All of the photographs, concept maps, spreadsheets, graphics, audio and/or video files effectively enhance understanding of concepts, ideas and relationships, create interest, and are appropriate for the chosen purpose. </w:t>
            </w:r>
          </w:p>
        </w:tc>
        <w:tc>
          <w:tcPr>
            <w:tcW w:w="820" w:type="dxa"/>
            <w:vMerge w:val="restart"/>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25%</w:t>
            </w: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The graphics do not include alternate text in web-based portfolios.</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Some of the graphics include alternate text in web-based portfolios.</w:t>
            </w:r>
          </w:p>
        </w:tc>
        <w:tc>
          <w:tcPr>
            <w:tcW w:w="210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Most of the graphics include alternate text in web-based portfolios.</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Accessibility requirements using alternate text for graphics are included in web-based portfolios.</w:t>
            </w:r>
          </w:p>
        </w:tc>
        <w:tc>
          <w:tcPr>
            <w:tcW w:w="820" w:type="dxa"/>
            <w:vMerge/>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Audio and/or video artifacts are not edited or exhibit inconsistent clarity or sound (too loud/too soft/garbled).</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 few of the audio and/or video artifacts are edited with inconsistent clarity or sound (too loud/too soft/garbled).</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Most of the audio and/or video artifacts are edited with proper voice projection, appropriate language, and clear delivery. </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All audio and/or video artifacts are edited with proper voice projection, appropriate language, and clear delivery.</w:t>
            </w:r>
          </w:p>
        </w:tc>
        <w:tc>
          <w:tcPr>
            <w:tcW w:w="820" w:type="dxa"/>
            <w:vMerge/>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rsidR="004C4509" w:rsidRPr="004C4509" w:rsidRDefault="004C4509" w:rsidP="007210D2">
            <w:pPr>
              <w:jc w:val="center"/>
              <w:rPr>
                <w:sz w:val="20"/>
                <w:szCs w:val="20"/>
              </w:rPr>
            </w:pPr>
          </w:p>
        </w:tc>
        <w:tc>
          <w:tcPr>
            <w:tcW w:w="218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graphic elements or multimedia do not contribute to understanding concepts, ideas and relationships. The inappropriate use of multimedia detracts from the content. </w:t>
            </w:r>
          </w:p>
        </w:tc>
        <w:tc>
          <w:tcPr>
            <w:tcW w:w="2401"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Some of the graphic elements and multimedia do not contribute to understanding concepts, ideas and relationships. </w:t>
            </w:r>
          </w:p>
        </w:tc>
        <w:tc>
          <w:tcPr>
            <w:tcW w:w="210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Most of the graphic elements and multimedia contribute to understanding concepts, ideas and relationships, enhance the written material and create interest. </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All of the photographs, concept maps, spreadsheets, graphics, audio and/or video files effectively enhance understanding of concepts, ideas and relationships, create interest, and are appropriate for the chosen purpose. </w:t>
            </w:r>
          </w:p>
        </w:tc>
        <w:tc>
          <w:tcPr>
            <w:tcW w:w="820" w:type="dxa"/>
            <w:vMerge/>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rsidR="000B4972" w:rsidRDefault="004C4509" w:rsidP="007210D2">
            <w:pPr>
              <w:jc w:val="center"/>
              <w:rPr>
                <w:rStyle w:val="Strong"/>
                <w:sz w:val="20"/>
                <w:szCs w:val="20"/>
              </w:rPr>
            </w:pPr>
            <w:r w:rsidRPr="004C4509">
              <w:rPr>
                <w:rStyle w:val="Strong"/>
                <w:sz w:val="20"/>
                <w:szCs w:val="20"/>
              </w:rPr>
              <w:t xml:space="preserve">(6) </w:t>
            </w:r>
          </w:p>
          <w:p w:rsidR="004C4509" w:rsidRPr="004C4509" w:rsidRDefault="004C4509" w:rsidP="007210D2">
            <w:pPr>
              <w:jc w:val="center"/>
              <w:rPr>
                <w:sz w:val="20"/>
                <w:szCs w:val="20"/>
              </w:rPr>
            </w:pPr>
            <w:r w:rsidRPr="004C4509">
              <w:rPr>
                <w:rStyle w:val="Strong"/>
                <w:sz w:val="20"/>
                <w:szCs w:val="20"/>
              </w:rPr>
              <w:t>Writing Conventions</w:t>
            </w:r>
          </w:p>
        </w:tc>
        <w:tc>
          <w:tcPr>
            <w:tcW w:w="218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more than six errors in grammar, capitalization, punctuation, and spelling requiring major editing and revision.</w:t>
            </w:r>
          </w:p>
        </w:tc>
        <w:tc>
          <w:tcPr>
            <w:tcW w:w="2401"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four or more errors in grammar, capitalization, punctuation, and spelling requiring editing and revision.</w:t>
            </w:r>
          </w:p>
        </w:tc>
        <w:tc>
          <w:tcPr>
            <w:tcW w:w="210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a few errors in grammar, capitalization, punctuation, and spelling. These require minor editing and revision.</w:t>
            </w:r>
          </w:p>
        </w:tc>
        <w:tc>
          <w:tcPr>
            <w:tcW w:w="2254" w:type="dxa"/>
          </w:tcPr>
          <w:p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no errors in grammar, capitalization, punctuation, and spelling.</w:t>
            </w:r>
          </w:p>
        </w:tc>
        <w:tc>
          <w:tcPr>
            <w:tcW w:w="820" w:type="dxa"/>
          </w:tcPr>
          <w:p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5%</w:t>
            </w:r>
          </w:p>
        </w:tc>
      </w:tr>
      <w:tr w:rsidR="004C4509" w:rsidRPr="004C4509" w:rsidTr="00F6554E">
        <w:trPr>
          <w:jc w:val="center"/>
        </w:trPr>
        <w:tc>
          <w:tcPr>
            <w:cnfStyle w:val="001000000000" w:firstRow="0" w:lastRow="0" w:firstColumn="1" w:lastColumn="0" w:oddVBand="0" w:evenVBand="0" w:oddHBand="0" w:evenHBand="0" w:firstRowFirstColumn="0" w:firstRowLastColumn="0" w:lastRowFirstColumn="0" w:lastRowLastColumn="0"/>
            <w:tcW w:w="8086" w:type="dxa"/>
            <w:gridSpan w:val="4"/>
          </w:tcPr>
          <w:p w:rsidR="004C4509" w:rsidRPr="004C4509" w:rsidRDefault="004C4509" w:rsidP="007210D2">
            <w:pPr>
              <w:jc w:val="center"/>
              <w:rPr>
                <w:sz w:val="20"/>
                <w:szCs w:val="20"/>
              </w:rPr>
            </w:pPr>
            <w:r w:rsidRPr="004C4509">
              <w:rPr>
                <w:sz w:val="20"/>
                <w:szCs w:val="20"/>
              </w:rPr>
              <w:t>Total</w:t>
            </w:r>
          </w:p>
        </w:tc>
        <w:tc>
          <w:tcPr>
            <w:tcW w:w="2254" w:type="dxa"/>
          </w:tcPr>
          <w:p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p>
        </w:tc>
        <w:tc>
          <w:tcPr>
            <w:tcW w:w="820" w:type="dxa"/>
          </w:tcPr>
          <w:p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100%</w:t>
            </w:r>
          </w:p>
        </w:tc>
      </w:tr>
    </w:tbl>
    <w:p w:rsidR="004C4509" w:rsidRDefault="004C4509" w:rsidP="004C4509">
      <w:pPr>
        <w:jc w:val="center"/>
      </w:pPr>
    </w:p>
    <w:p w:rsidR="006F49FA" w:rsidRDefault="006F49FA" w:rsidP="001F5919">
      <w:pPr>
        <w:tabs>
          <w:tab w:val="left" w:pos="360"/>
        </w:tabs>
        <w:spacing w:after="0" w:line="240" w:lineRule="auto"/>
        <w:jc w:val="center"/>
        <w:rPr>
          <w:rFonts w:asciiTheme="minorHAnsi" w:hAnsiTheme="minorHAnsi" w:cs="Verdana"/>
          <w:b/>
          <w:bCs/>
          <w:color w:val="000000"/>
          <w:spacing w:val="8"/>
          <w:sz w:val="20"/>
          <w:szCs w:val="20"/>
        </w:rPr>
      </w:pPr>
    </w:p>
    <w:sectPr w:rsidR="006F49FA" w:rsidSect="00080F0A">
      <w:footerReference w:type="default" r:id="rId10"/>
      <w:headerReference w:type="first" r:id="rId11"/>
      <w:pgSz w:w="11906" w:h="16838"/>
      <w:pgMar w:top="1440" w:right="1440" w:bottom="1440" w:left="1440" w:header="709"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E14" w:rsidRDefault="00451E14" w:rsidP="00D65E77">
      <w:pPr>
        <w:spacing w:after="0" w:line="240" w:lineRule="auto"/>
      </w:pPr>
      <w:r>
        <w:separator/>
      </w:r>
    </w:p>
  </w:endnote>
  <w:endnote w:type="continuationSeparator" w:id="0">
    <w:p w:rsidR="00451E14" w:rsidRDefault="00451E14" w:rsidP="00D6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libri-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696292"/>
      <w:docPartObj>
        <w:docPartGallery w:val="Page Numbers (Bottom of Page)"/>
        <w:docPartUnique/>
      </w:docPartObj>
    </w:sdtPr>
    <w:sdtEndPr>
      <w:rPr>
        <w:color w:val="7F7F7F" w:themeColor="background1" w:themeShade="7F"/>
        <w:spacing w:val="60"/>
      </w:rPr>
    </w:sdtEndPr>
    <w:sdtContent>
      <w:p w:rsidR="004E7E23" w:rsidRDefault="004E7E2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07BC1" w:rsidRPr="00A07BC1">
          <w:rPr>
            <w:b/>
            <w:bCs/>
            <w:noProof/>
          </w:rPr>
          <w:t>5</w:t>
        </w:r>
        <w:r>
          <w:rPr>
            <w:b/>
            <w:bCs/>
            <w:noProof/>
          </w:rPr>
          <w:fldChar w:fldCharType="end"/>
        </w:r>
        <w:r>
          <w:rPr>
            <w:b/>
            <w:bCs/>
          </w:rPr>
          <w:t xml:space="preserve"> | </w:t>
        </w:r>
        <w:r>
          <w:rPr>
            <w:color w:val="7F7F7F" w:themeColor="background1" w:themeShade="7F"/>
            <w:spacing w:val="60"/>
          </w:rPr>
          <w:t>Page</w:t>
        </w:r>
      </w:p>
    </w:sdtContent>
  </w:sdt>
  <w:p w:rsidR="006405E5" w:rsidRDefault="00640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E14" w:rsidRDefault="00451E14" w:rsidP="00D65E77">
      <w:pPr>
        <w:spacing w:after="0" w:line="240" w:lineRule="auto"/>
      </w:pPr>
      <w:r>
        <w:separator/>
      </w:r>
    </w:p>
  </w:footnote>
  <w:footnote w:type="continuationSeparator" w:id="0">
    <w:p w:rsidR="00451E14" w:rsidRDefault="00451E14" w:rsidP="00D65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82" w:rsidRPr="00CD7482" w:rsidRDefault="00CD7482">
    <w:pPr>
      <w:pStyle w:val="Header"/>
      <w:rPr>
        <w:b/>
        <w:bCs/>
        <w:sz w:val="24"/>
        <w:szCs w:val="24"/>
      </w:rPr>
    </w:pPr>
    <w:r w:rsidRPr="00CD7482">
      <w:rPr>
        <w:b/>
        <w:bCs/>
        <w:noProof/>
        <w:sz w:val="24"/>
        <w:szCs w:val="24"/>
      </w:rPr>
      <mc:AlternateContent>
        <mc:Choice Requires="wps">
          <w:drawing>
            <wp:anchor distT="0" distB="0" distL="114300" distR="114300" simplePos="0" relativeHeight="251659264" behindDoc="0" locked="0" layoutInCell="1" allowOverlap="1">
              <wp:simplePos x="0" y="0"/>
              <wp:positionH relativeFrom="column">
                <wp:posOffset>-890546</wp:posOffset>
              </wp:positionH>
              <wp:positionV relativeFrom="paragraph">
                <wp:posOffset>416477</wp:posOffset>
              </wp:positionV>
              <wp:extent cx="7545788" cy="0"/>
              <wp:effectExtent l="0" t="0" r="36195" b="19050"/>
              <wp:wrapNone/>
              <wp:docPr id="5" name="Straight Connector 5"/>
              <wp:cNvGraphicFramePr/>
              <a:graphic xmlns:a="http://schemas.openxmlformats.org/drawingml/2006/main">
                <a:graphicData uri="http://schemas.microsoft.com/office/word/2010/wordprocessingShape">
                  <wps:wsp>
                    <wps:cNvCnPr/>
                    <wps:spPr>
                      <a:xfrm>
                        <a:off x="0" y="0"/>
                        <a:ext cx="75457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8ACDD"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pt,32.8pt" to="524.0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5645A"/>
    <w:multiLevelType w:val="hybridMultilevel"/>
    <w:tmpl w:val="7CA8B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396F02"/>
    <w:multiLevelType w:val="hybridMultilevel"/>
    <w:tmpl w:val="87DA39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4E7FB6"/>
    <w:multiLevelType w:val="hybridMultilevel"/>
    <w:tmpl w:val="57A84B2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E97E7B"/>
    <w:multiLevelType w:val="hybridMultilevel"/>
    <w:tmpl w:val="D334E9B8"/>
    <w:lvl w:ilvl="0" w:tplc="0409000F">
      <w:start w:val="1"/>
      <w:numFmt w:val="decimal"/>
      <w:lvlText w:val="%1."/>
      <w:lvlJc w:val="left"/>
      <w:pPr>
        <w:ind w:left="720" w:hanging="360"/>
      </w:pPr>
    </w:lvl>
    <w:lvl w:ilvl="1" w:tplc="EF4E41EE">
      <w:start w:val="12"/>
      <w:numFmt w:val="bullet"/>
      <w:lvlText w:val="•"/>
      <w:lvlJc w:val="left"/>
      <w:pPr>
        <w:ind w:left="1440" w:hanging="360"/>
      </w:pPr>
      <w:rPr>
        <w:rFonts w:ascii="SymbolMT" w:eastAsia="SymbolMT" w:hAnsi="Calibri-Bold" w:cs="SymbolMT"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3B637F"/>
    <w:multiLevelType w:val="hybridMultilevel"/>
    <w:tmpl w:val="597441EC"/>
    <w:lvl w:ilvl="0" w:tplc="57ACB84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636CC"/>
    <w:multiLevelType w:val="hybridMultilevel"/>
    <w:tmpl w:val="00004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C1"/>
    <w:rsid w:val="00000B76"/>
    <w:rsid w:val="000026E4"/>
    <w:rsid w:val="00007109"/>
    <w:rsid w:val="00011B2E"/>
    <w:rsid w:val="0001202D"/>
    <w:rsid w:val="0001359C"/>
    <w:rsid w:val="00021225"/>
    <w:rsid w:val="00030D5B"/>
    <w:rsid w:val="000314F5"/>
    <w:rsid w:val="000330FB"/>
    <w:rsid w:val="000407B8"/>
    <w:rsid w:val="00041100"/>
    <w:rsid w:val="00042CA0"/>
    <w:rsid w:val="000432E7"/>
    <w:rsid w:val="000438A9"/>
    <w:rsid w:val="000456F1"/>
    <w:rsid w:val="00047A48"/>
    <w:rsid w:val="00051EBA"/>
    <w:rsid w:val="00061120"/>
    <w:rsid w:val="00063A70"/>
    <w:rsid w:val="000663DF"/>
    <w:rsid w:val="000670BF"/>
    <w:rsid w:val="00072F40"/>
    <w:rsid w:val="000774C4"/>
    <w:rsid w:val="00080F0A"/>
    <w:rsid w:val="00082E2E"/>
    <w:rsid w:val="00084FC3"/>
    <w:rsid w:val="000863D9"/>
    <w:rsid w:val="000943CE"/>
    <w:rsid w:val="00096C61"/>
    <w:rsid w:val="000A3358"/>
    <w:rsid w:val="000A4CBE"/>
    <w:rsid w:val="000B06D7"/>
    <w:rsid w:val="000B3F1D"/>
    <w:rsid w:val="000B451C"/>
    <w:rsid w:val="000B4972"/>
    <w:rsid w:val="000B75F1"/>
    <w:rsid w:val="000C323C"/>
    <w:rsid w:val="000C760C"/>
    <w:rsid w:val="000D032B"/>
    <w:rsid w:val="000D1339"/>
    <w:rsid w:val="000D174F"/>
    <w:rsid w:val="000D3D21"/>
    <w:rsid w:val="000D51A7"/>
    <w:rsid w:val="000E2283"/>
    <w:rsid w:val="00100898"/>
    <w:rsid w:val="001024CF"/>
    <w:rsid w:val="00102BEB"/>
    <w:rsid w:val="00103EC9"/>
    <w:rsid w:val="00104FC4"/>
    <w:rsid w:val="00121C80"/>
    <w:rsid w:val="00122976"/>
    <w:rsid w:val="00124D43"/>
    <w:rsid w:val="001377B1"/>
    <w:rsid w:val="00142C04"/>
    <w:rsid w:val="00145EA6"/>
    <w:rsid w:val="00147392"/>
    <w:rsid w:val="0015129F"/>
    <w:rsid w:val="00151301"/>
    <w:rsid w:val="00152A13"/>
    <w:rsid w:val="0015458C"/>
    <w:rsid w:val="0015487D"/>
    <w:rsid w:val="00155DF4"/>
    <w:rsid w:val="001673DC"/>
    <w:rsid w:val="00167850"/>
    <w:rsid w:val="001707BD"/>
    <w:rsid w:val="001710A5"/>
    <w:rsid w:val="00171C00"/>
    <w:rsid w:val="001731CA"/>
    <w:rsid w:val="00173DFC"/>
    <w:rsid w:val="00174209"/>
    <w:rsid w:val="00176C55"/>
    <w:rsid w:val="001778C4"/>
    <w:rsid w:val="00186D8C"/>
    <w:rsid w:val="00186F2B"/>
    <w:rsid w:val="00192292"/>
    <w:rsid w:val="00192319"/>
    <w:rsid w:val="001A1873"/>
    <w:rsid w:val="001A3B3B"/>
    <w:rsid w:val="001A6BD7"/>
    <w:rsid w:val="001B07D5"/>
    <w:rsid w:val="001B0AED"/>
    <w:rsid w:val="001B10FB"/>
    <w:rsid w:val="001B3109"/>
    <w:rsid w:val="001B4409"/>
    <w:rsid w:val="001C1E0A"/>
    <w:rsid w:val="001C5D10"/>
    <w:rsid w:val="001D063B"/>
    <w:rsid w:val="001D4DC4"/>
    <w:rsid w:val="001D55B8"/>
    <w:rsid w:val="001F1624"/>
    <w:rsid w:val="001F1ED2"/>
    <w:rsid w:val="001F5919"/>
    <w:rsid w:val="00203AA5"/>
    <w:rsid w:val="00205126"/>
    <w:rsid w:val="00211FC1"/>
    <w:rsid w:val="002245EE"/>
    <w:rsid w:val="002302EE"/>
    <w:rsid w:val="00231D21"/>
    <w:rsid w:val="00232BFA"/>
    <w:rsid w:val="00234AAC"/>
    <w:rsid w:val="0024184E"/>
    <w:rsid w:val="0024604D"/>
    <w:rsid w:val="00246A96"/>
    <w:rsid w:val="002518FA"/>
    <w:rsid w:val="00251F53"/>
    <w:rsid w:val="00257AFC"/>
    <w:rsid w:val="00260AFC"/>
    <w:rsid w:val="002613A1"/>
    <w:rsid w:val="00261B7C"/>
    <w:rsid w:val="00267D3C"/>
    <w:rsid w:val="002721EE"/>
    <w:rsid w:val="00273435"/>
    <w:rsid w:val="00274CAB"/>
    <w:rsid w:val="00283090"/>
    <w:rsid w:val="002847C8"/>
    <w:rsid w:val="0029220F"/>
    <w:rsid w:val="0029574F"/>
    <w:rsid w:val="002A0784"/>
    <w:rsid w:val="002A0EB0"/>
    <w:rsid w:val="002A1114"/>
    <w:rsid w:val="002A19EE"/>
    <w:rsid w:val="002A467A"/>
    <w:rsid w:val="002A56F3"/>
    <w:rsid w:val="002B37BB"/>
    <w:rsid w:val="002B4FA7"/>
    <w:rsid w:val="002C012A"/>
    <w:rsid w:val="002C2586"/>
    <w:rsid w:val="002C6280"/>
    <w:rsid w:val="002D2A18"/>
    <w:rsid w:val="002D6313"/>
    <w:rsid w:val="002E2DEB"/>
    <w:rsid w:val="002F2126"/>
    <w:rsid w:val="0030330E"/>
    <w:rsid w:val="00307B5E"/>
    <w:rsid w:val="003121DC"/>
    <w:rsid w:val="00312228"/>
    <w:rsid w:val="00313F94"/>
    <w:rsid w:val="00315766"/>
    <w:rsid w:val="003238A3"/>
    <w:rsid w:val="00326CEC"/>
    <w:rsid w:val="003306E5"/>
    <w:rsid w:val="0033070F"/>
    <w:rsid w:val="00331C8D"/>
    <w:rsid w:val="003329C0"/>
    <w:rsid w:val="00347C4B"/>
    <w:rsid w:val="00350875"/>
    <w:rsid w:val="00350A01"/>
    <w:rsid w:val="00351B6B"/>
    <w:rsid w:val="00354068"/>
    <w:rsid w:val="00355B9A"/>
    <w:rsid w:val="00357D03"/>
    <w:rsid w:val="0036238E"/>
    <w:rsid w:val="00364C0C"/>
    <w:rsid w:val="00364EC6"/>
    <w:rsid w:val="00365FE3"/>
    <w:rsid w:val="0036768E"/>
    <w:rsid w:val="00371808"/>
    <w:rsid w:val="00371FA2"/>
    <w:rsid w:val="003746D6"/>
    <w:rsid w:val="003765BC"/>
    <w:rsid w:val="0038028A"/>
    <w:rsid w:val="00382A42"/>
    <w:rsid w:val="00391176"/>
    <w:rsid w:val="0039170F"/>
    <w:rsid w:val="003943BF"/>
    <w:rsid w:val="00394AE8"/>
    <w:rsid w:val="00396D40"/>
    <w:rsid w:val="00396EF1"/>
    <w:rsid w:val="003A1921"/>
    <w:rsid w:val="003A1F8C"/>
    <w:rsid w:val="003A2542"/>
    <w:rsid w:val="003A4DD8"/>
    <w:rsid w:val="003A614E"/>
    <w:rsid w:val="003B2EE1"/>
    <w:rsid w:val="003B2F39"/>
    <w:rsid w:val="003B5B4B"/>
    <w:rsid w:val="003C4AAA"/>
    <w:rsid w:val="003C68BE"/>
    <w:rsid w:val="003C70A0"/>
    <w:rsid w:val="003D200F"/>
    <w:rsid w:val="003D58C5"/>
    <w:rsid w:val="003F4219"/>
    <w:rsid w:val="00400D49"/>
    <w:rsid w:val="0040502E"/>
    <w:rsid w:val="00413824"/>
    <w:rsid w:val="00420B90"/>
    <w:rsid w:val="0042256B"/>
    <w:rsid w:val="00424634"/>
    <w:rsid w:val="00425BE2"/>
    <w:rsid w:val="00431AA4"/>
    <w:rsid w:val="00433E98"/>
    <w:rsid w:val="00436FD9"/>
    <w:rsid w:val="004402E9"/>
    <w:rsid w:val="004450FC"/>
    <w:rsid w:val="00450951"/>
    <w:rsid w:val="0045184F"/>
    <w:rsid w:val="00451E14"/>
    <w:rsid w:val="004538C5"/>
    <w:rsid w:val="0046050E"/>
    <w:rsid w:val="00461911"/>
    <w:rsid w:val="00464B9A"/>
    <w:rsid w:val="00464F1C"/>
    <w:rsid w:val="004740C2"/>
    <w:rsid w:val="004751CE"/>
    <w:rsid w:val="00475B22"/>
    <w:rsid w:val="0048046F"/>
    <w:rsid w:val="0048060C"/>
    <w:rsid w:val="00485058"/>
    <w:rsid w:val="004905F8"/>
    <w:rsid w:val="004917C5"/>
    <w:rsid w:val="00492CA4"/>
    <w:rsid w:val="00495D08"/>
    <w:rsid w:val="004A2148"/>
    <w:rsid w:val="004A2DB7"/>
    <w:rsid w:val="004B5826"/>
    <w:rsid w:val="004B769F"/>
    <w:rsid w:val="004C4509"/>
    <w:rsid w:val="004D4C23"/>
    <w:rsid w:val="004D6272"/>
    <w:rsid w:val="004E374E"/>
    <w:rsid w:val="004E4BD2"/>
    <w:rsid w:val="004E5926"/>
    <w:rsid w:val="004E77D3"/>
    <w:rsid w:val="004E7E23"/>
    <w:rsid w:val="004F1AEE"/>
    <w:rsid w:val="004F3A6E"/>
    <w:rsid w:val="004F71D0"/>
    <w:rsid w:val="004F7D5E"/>
    <w:rsid w:val="005026B8"/>
    <w:rsid w:val="00503464"/>
    <w:rsid w:val="00503737"/>
    <w:rsid w:val="005108D7"/>
    <w:rsid w:val="0051154E"/>
    <w:rsid w:val="005172C1"/>
    <w:rsid w:val="00521DDF"/>
    <w:rsid w:val="00522E43"/>
    <w:rsid w:val="00523DA5"/>
    <w:rsid w:val="00527EE1"/>
    <w:rsid w:val="00534BC9"/>
    <w:rsid w:val="00534EE3"/>
    <w:rsid w:val="0054189A"/>
    <w:rsid w:val="005421BA"/>
    <w:rsid w:val="005478E4"/>
    <w:rsid w:val="00550459"/>
    <w:rsid w:val="00555209"/>
    <w:rsid w:val="005605EA"/>
    <w:rsid w:val="00560705"/>
    <w:rsid w:val="00561E3E"/>
    <w:rsid w:val="00562AD1"/>
    <w:rsid w:val="00562E04"/>
    <w:rsid w:val="00563A06"/>
    <w:rsid w:val="00572A25"/>
    <w:rsid w:val="00576B85"/>
    <w:rsid w:val="005906F1"/>
    <w:rsid w:val="00594D1A"/>
    <w:rsid w:val="00595715"/>
    <w:rsid w:val="00596411"/>
    <w:rsid w:val="005967F6"/>
    <w:rsid w:val="005A3221"/>
    <w:rsid w:val="005A3500"/>
    <w:rsid w:val="005A3D90"/>
    <w:rsid w:val="005B49B9"/>
    <w:rsid w:val="005B65DF"/>
    <w:rsid w:val="005C0B64"/>
    <w:rsid w:val="005C7CA4"/>
    <w:rsid w:val="005D415C"/>
    <w:rsid w:val="005D77CD"/>
    <w:rsid w:val="005E1941"/>
    <w:rsid w:val="005E1D39"/>
    <w:rsid w:val="005F1DBF"/>
    <w:rsid w:val="005F470F"/>
    <w:rsid w:val="005F4D08"/>
    <w:rsid w:val="006015C5"/>
    <w:rsid w:val="00601CD3"/>
    <w:rsid w:val="00602002"/>
    <w:rsid w:val="006144F5"/>
    <w:rsid w:val="00623F44"/>
    <w:rsid w:val="00632CE8"/>
    <w:rsid w:val="00634BF1"/>
    <w:rsid w:val="00634FCC"/>
    <w:rsid w:val="006405E5"/>
    <w:rsid w:val="006474AA"/>
    <w:rsid w:val="00653696"/>
    <w:rsid w:val="00661BE2"/>
    <w:rsid w:val="0067230D"/>
    <w:rsid w:val="00673305"/>
    <w:rsid w:val="00677BE3"/>
    <w:rsid w:val="006908ED"/>
    <w:rsid w:val="00690A56"/>
    <w:rsid w:val="006930D0"/>
    <w:rsid w:val="0069314F"/>
    <w:rsid w:val="00696439"/>
    <w:rsid w:val="006976D9"/>
    <w:rsid w:val="0069793D"/>
    <w:rsid w:val="006A070C"/>
    <w:rsid w:val="006A61E2"/>
    <w:rsid w:val="006A6586"/>
    <w:rsid w:val="006B7C08"/>
    <w:rsid w:val="006B7E1F"/>
    <w:rsid w:val="006C5A56"/>
    <w:rsid w:val="006C7073"/>
    <w:rsid w:val="006D04B6"/>
    <w:rsid w:val="006D104C"/>
    <w:rsid w:val="006D478C"/>
    <w:rsid w:val="006D47D0"/>
    <w:rsid w:val="006D7A3C"/>
    <w:rsid w:val="006E34B2"/>
    <w:rsid w:val="006E5CB6"/>
    <w:rsid w:val="006F2B29"/>
    <w:rsid w:val="006F49FA"/>
    <w:rsid w:val="006F66FB"/>
    <w:rsid w:val="006F7EBA"/>
    <w:rsid w:val="00706785"/>
    <w:rsid w:val="0070727F"/>
    <w:rsid w:val="00711C6D"/>
    <w:rsid w:val="00714789"/>
    <w:rsid w:val="0071489B"/>
    <w:rsid w:val="00714DA1"/>
    <w:rsid w:val="00721500"/>
    <w:rsid w:val="00724201"/>
    <w:rsid w:val="00725FD7"/>
    <w:rsid w:val="0072668E"/>
    <w:rsid w:val="0073330A"/>
    <w:rsid w:val="0073674E"/>
    <w:rsid w:val="00741209"/>
    <w:rsid w:val="007432C9"/>
    <w:rsid w:val="00743C54"/>
    <w:rsid w:val="00747666"/>
    <w:rsid w:val="007505DF"/>
    <w:rsid w:val="007515F8"/>
    <w:rsid w:val="007631CE"/>
    <w:rsid w:val="00764ACD"/>
    <w:rsid w:val="00765435"/>
    <w:rsid w:val="00765A88"/>
    <w:rsid w:val="007678EB"/>
    <w:rsid w:val="00772ECC"/>
    <w:rsid w:val="00781D6A"/>
    <w:rsid w:val="007829AD"/>
    <w:rsid w:val="0078460F"/>
    <w:rsid w:val="00794A1E"/>
    <w:rsid w:val="007A33E8"/>
    <w:rsid w:val="007A44AF"/>
    <w:rsid w:val="007A5ED6"/>
    <w:rsid w:val="007A6DE0"/>
    <w:rsid w:val="007A7F1E"/>
    <w:rsid w:val="007B29E3"/>
    <w:rsid w:val="007C306B"/>
    <w:rsid w:val="007D10AF"/>
    <w:rsid w:val="007D1E32"/>
    <w:rsid w:val="007D2DA1"/>
    <w:rsid w:val="007D560E"/>
    <w:rsid w:val="007E6402"/>
    <w:rsid w:val="007F3187"/>
    <w:rsid w:val="007F3375"/>
    <w:rsid w:val="008015D7"/>
    <w:rsid w:val="00813ED3"/>
    <w:rsid w:val="008156F6"/>
    <w:rsid w:val="0081573B"/>
    <w:rsid w:val="00821678"/>
    <w:rsid w:val="008219BF"/>
    <w:rsid w:val="00835765"/>
    <w:rsid w:val="00841D10"/>
    <w:rsid w:val="008433D0"/>
    <w:rsid w:val="00844CF6"/>
    <w:rsid w:val="00856048"/>
    <w:rsid w:val="008561D3"/>
    <w:rsid w:val="00856774"/>
    <w:rsid w:val="00857DC3"/>
    <w:rsid w:val="0086041B"/>
    <w:rsid w:val="008604E3"/>
    <w:rsid w:val="008604F8"/>
    <w:rsid w:val="00861A88"/>
    <w:rsid w:val="0086301B"/>
    <w:rsid w:val="00863BE9"/>
    <w:rsid w:val="00864A53"/>
    <w:rsid w:val="00864D09"/>
    <w:rsid w:val="008657D8"/>
    <w:rsid w:val="00866983"/>
    <w:rsid w:val="008756C9"/>
    <w:rsid w:val="00876FBD"/>
    <w:rsid w:val="0088073F"/>
    <w:rsid w:val="00881405"/>
    <w:rsid w:val="00881FBD"/>
    <w:rsid w:val="00883767"/>
    <w:rsid w:val="00883EB5"/>
    <w:rsid w:val="00890374"/>
    <w:rsid w:val="00892016"/>
    <w:rsid w:val="008A1854"/>
    <w:rsid w:val="008A3875"/>
    <w:rsid w:val="008A4919"/>
    <w:rsid w:val="008A6322"/>
    <w:rsid w:val="008B4D48"/>
    <w:rsid w:val="008C5881"/>
    <w:rsid w:val="008C5A06"/>
    <w:rsid w:val="008D35A6"/>
    <w:rsid w:val="008D7676"/>
    <w:rsid w:val="008E5E39"/>
    <w:rsid w:val="008E7C78"/>
    <w:rsid w:val="008F0502"/>
    <w:rsid w:val="008F0B97"/>
    <w:rsid w:val="008F1437"/>
    <w:rsid w:val="008F310A"/>
    <w:rsid w:val="008F4A46"/>
    <w:rsid w:val="008F670A"/>
    <w:rsid w:val="00902351"/>
    <w:rsid w:val="00904F5D"/>
    <w:rsid w:val="0090554C"/>
    <w:rsid w:val="00916D32"/>
    <w:rsid w:val="00917F91"/>
    <w:rsid w:val="009202B6"/>
    <w:rsid w:val="00923250"/>
    <w:rsid w:val="009238A1"/>
    <w:rsid w:val="00923E38"/>
    <w:rsid w:val="00924825"/>
    <w:rsid w:val="00927724"/>
    <w:rsid w:val="00930680"/>
    <w:rsid w:val="00930840"/>
    <w:rsid w:val="00934217"/>
    <w:rsid w:val="00934DEB"/>
    <w:rsid w:val="009408DE"/>
    <w:rsid w:val="00941E7A"/>
    <w:rsid w:val="00942B4A"/>
    <w:rsid w:val="00945381"/>
    <w:rsid w:val="00955DCD"/>
    <w:rsid w:val="009570E1"/>
    <w:rsid w:val="00961027"/>
    <w:rsid w:val="009616F2"/>
    <w:rsid w:val="00963D37"/>
    <w:rsid w:val="00970100"/>
    <w:rsid w:val="00974596"/>
    <w:rsid w:val="00977819"/>
    <w:rsid w:val="00980660"/>
    <w:rsid w:val="00981D8A"/>
    <w:rsid w:val="009848CF"/>
    <w:rsid w:val="00992A67"/>
    <w:rsid w:val="00996D50"/>
    <w:rsid w:val="009A1656"/>
    <w:rsid w:val="009B2778"/>
    <w:rsid w:val="009B3C6C"/>
    <w:rsid w:val="009B4835"/>
    <w:rsid w:val="009B51CE"/>
    <w:rsid w:val="009C328B"/>
    <w:rsid w:val="009C62F0"/>
    <w:rsid w:val="009C7E10"/>
    <w:rsid w:val="009D0232"/>
    <w:rsid w:val="009D4205"/>
    <w:rsid w:val="009D494D"/>
    <w:rsid w:val="009D4A98"/>
    <w:rsid w:val="009E20B9"/>
    <w:rsid w:val="009E5C5C"/>
    <w:rsid w:val="009E5DE3"/>
    <w:rsid w:val="009E72CB"/>
    <w:rsid w:val="009F21BA"/>
    <w:rsid w:val="009F2A27"/>
    <w:rsid w:val="00A01941"/>
    <w:rsid w:val="00A02069"/>
    <w:rsid w:val="00A0257F"/>
    <w:rsid w:val="00A07BC1"/>
    <w:rsid w:val="00A1194A"/>
    <w:rsid w:val="00A12A00"/>
    <w:rsid w:val="00A222CA"/>
    <w:rsid w:val="00A25B19"/>
    <w:rsid w:val="00A308EB"/>
    <w:rsid w:val="00A30E5D"/>
    <w:rsid w:val="00A348E1"/>
    <w:rsid w:val="00A40FFB"/>
    <w:rsid w:val="00A45BBA"/>
    <w:rsid w:val="00A54E52"/>
    <w:rsid w:val="00A56858"/>
    <w:rsid w:val="00A629FD"/>
    <w:rsid w:val="00A73639"/>
    <w:rsid w:val="00A74B55"/>
    <w:rsid w:val="00A823BD"/>
    <w:rsid w:val="00A83767"/>
    <w:rsid w:val="00A8767C"/>
    <w:rsid w:val="00A90BDF"/>
    <w:rsid w:val="00A91B53"/>
    <w:rsid w:val="00A929A5"/>
    <w:rsid w:val="00A93039"/>
    <w:rsid w:val="00A93A8F"/>
    <w:rsid w:val="00A95985"/>
    <w:rsid w:val="00A97738"/>
    <w:rsid w:val="00AA57E6"/>
    <w:rsid w:val="00AA733B"/>
    <w:rsid w:val="00AC06D4"/>
    <w:rsid w:val="00AC1FB0"/>
    <w:rsid w:val="00AC4641"/>
    <w:rsid w:val="00AC68C8"/>
    <w:rsid w:val="00AC797A"/>
    <w:rsid w:val="00AD2BC3"/>
    <w:rsid w:val="00AD3A9D"/>
    <w:rsid w:val="00AD3D54"/>
    <w:rsid w:val="00AE3098"/>
    <w:rsid w:val="00AE65F6"/>
    <w:rsid w:val="00AF4392"/>
    <w:rsid w:val="00AF7988"/>
    <w:rsid w:val="00B00559"/>
    <w:rsid w:val="00B01B6F"/>
    <w:rsid w:val="00B05CEB"/>
    <w:rsid w:val="00B112BE"/>
    <w:rsid w:val="00B11864"/>
    <w:rsid w:val="00B12FB2"/>
    <w:rsid w:val="00B14015"/>
    <w:rsid w:val="00B16ADA"/>
    <w:rsid w:val="00B22312"/>
    <w:rsid w:val="00B22F1D"/>
    <w:rsid w:val="00B27919"/>
    <w:rsid w:val="00B323E5"/>
    <w:rsid w:val="00B413A3"/>
    <w:rsid w:val="00B415F1"/>
    <w:rsid w:val="00B47943"/>
    <w:rsid w:val="00B510DE"/>
    <w:rsid w:val="00B525F8"/>
    <w:rsid w:val="00B52E80"/>
    <w:rsid w:val="00B601E3"/>
    <w:rsid w:val="00B663AE"/>
    <w:rsid w:val="00B67079"/>
    <w:rsid w:val="00B6708A"/>
    <w:rsid w:val="00B67ADA"/>
    <w:rsid w:val="00B70597"/>
    <w:rsid w:val="00B71F14"/>
    <w:rsid w:val="00B74684"/>
    <w:rsid w:val="00B7669E"/>
    <w:rsid w:val="00B8087D"/>
    <w:rsid w:val="00B81A79"/>
    <w:rsid w:val="00B873E0"/>
    <w:rsid w:val="00B90DD0"/>
    <w:rsid w:val="00B91728"/>
    <w:rsid w:val="00B94D04"/>
    <w:rsid w:val="00B96B3C"/>
    <w:rsid w:val="00B97E25"/>
    <w:rsid w:val="00BA1F90"/>
    <w:rsid w:val="00BA21C4"/>
    <w:rsid w:val="00BA51AF"/>
    <w:rsid w:val="00BA5A79"/>
    <w:rsid w:val="00BA77DE"/>
    <w:rsid w:val="00BB2FE8"/>
    <w:rsid w:val="00BC189B"/>
    <w:rsid w:val="00BC4143"/>
    <w:rsid w:val="00BC4D6A"/>
    <w:rsid w:val="00BC594D"/>
    <w:rsid w:val="00BD1333"/>
    <w:rsid w:val="00BD1724"/>
    <w:rsid w:val="00BE10E1"/>
    <w:rsid w:val="00BE166E"/>
    <w:rsid w:val="00BE61EB"/>
    <w:rsid w:val="00BF2EDA"/>
    <w:rsid w:val="00BF4943"/>
    <w:rsid w:val="00BF5F04"/>
    <w:rsid w:val="00BF6CB5"/>
    <w:rsid w:val="00C10A00"/>
    <w:rsid w:val="00C110BE"/>
    <w:rsid w:val="00C13CA7"/>
    <w:rsid w:val="00C160B7"/>
    <w:rsid w:val="00C2485A"/>
    <w:rsid w:val="00C25AB1"/>
    <w:rsid w:val="00C272E7"/>
    <w:rsid w:val="00C3700D"/>
    <w:rsid w:val="00C37B2B"/>
    <w:rsid w:val="00C4173E"/>
    <w:rsid w:val="00C420BC"/>
    <w:rsid w:val="00C4372C"/>
    <w:rsid w:val="00C44E40"/>
    <w:rsid w:val="00C4597F"/>
    <w:rsid w:val="00C500E8"/>
    <w:rsid w:val="00C515BC"/>
    <w:rsid w:val="00C525CC"/>
    <w:rsid w:val="00C53E29"/>
    <w:rsid w:val="00C540D0"/>
    <w:rsid w:val="00C54C9A"/>
    <w:rsid w:val="00C613F8"/>
    <w:rsid w:val="00C71CD9"/>
    <w:rsid w:val="00C71DA4"/>
    <w:rsid w:val="00C730E0"/>
    <w:rsid w:val="00C76985"/>
    <w:rsid w:val="00C865B2"/>
    <w:rsid w:val="00C86858"/>
    <w:rsid w:val="00C87D53"/>
    <w:rsid w:val="00C93562"/>
    <w:rsid w:val="00C9452F"/>
    <w:rsid w:val="00CA06FC"/>
    <w:rsid w:val="00CA44AC"/>
    <w:rsid w:val="00CA5575"/>
    <w:rsid w:val="00CA591C"/>
    <w:rsid w:val="00CC4F79"/>
    <w:rsid w:val="00CC5F55"/>
    <w:rsid w:val="00CC7AA5"/>
    <w:rsid w:val="00CD077B"/>
    <w:rsid w:val="00CD0874"/>
    <w:rsid w:val="00CD501D"/>
    <w:rsid w:val="00CD56A4"/>
    <w:rsid w:val="00CD7482"/>
    <w:rsid w:val="00CE0256"/>
    <w:rsid w:val="00CE1903"/>
    <w:rsid w:val="00CE2F4E"/>
    <w:rsid w:val="00CE3079"/>
    <w:rsid w:val="00CF3223"/>
    <w:rsid w:val="00CF4567"/>
    <w:rsid w:val="00CF50AB"/>
    <w:rsid w:val="00CF7722"/>
    <w:rsid w:val="00D023D1"/>
    <w:rsid w:val="00D04AAD"/>
    <w:rsid w:val="00D05813"/>
    <w:rsid w:val="00D15CDB"/>
    <w:rsid w:val="00D16BE2"/>
    <w:rsid w:val="00D25210"/>
    <w:rsid w:val="00D25840"/>
    <w:rsid w:val="00D3063D"/>
    <w:rsid w:val="00D3387D"/>
    <w:rsid w:val="00D33F00"/>
    <w:rsid w:val="00D43869"/>
    <w:rsid w:val="00D519CD"/>
    <w:rsid w:val="00D529CA"/>
    <w:rsid w:val="00D6209D"/>
    <w:rsid w:val="00D62136"/>
    <w:rsid w:val="00D62E72"/>
    <w:rsid w:val="00D651E8"/>
    <w:rsid w:val="00D65E77"/>
    <w:rsid w:val="00D737C0"/>
    <w:rsid w:val="00D74E73"/>
    <w:rsid w:val="00D74F1F"/>
    <w:rsid w:val="00D775E6"/>
    <w:rsid w:val="00D800F6"/>
    <w:rsid w:val="00D80E83"/>
    <w:rsid w:val="00D85F58"/>
    <w:rsid w:val="00D87851"/>
    <w:rsid w:val="00D9260D"/>
    <w:rsid w:val="00D926A3"/>
    <w:rsid w:val="00DA4BA8"/>
    <w:rsid w:val="00DA6903"/>
    <w:rsid w:val="00DB1E83"/>
    <w:rsid w:val="00DB1EEB"/>
    <w:rsid w:val="00DB3742"/>
    <w:rsid w:val="00DC07CC"/>
    <w:rsid w:val="00DC438F"/>
    <w:rsid w:val="00DC440B"/>
    <w:rsid w:val="00DC4CE3"/>
    <w:rsid w:val="00DC57E5"/>
    <w:rsid w:val="00DC6BD7"/>
    <w:rsid w:val="00DD38BB"/>
    <w:rsid w:val="00DD528A"/>
    <w:rsid w:val="00DE2FA8"/>
    <w:rsid w:val="00DE6D68"/>
    <w:rsid w:val="00DF4582"/>
    <w:rsid w:val="00DF6665"/>
    <w:rsid w:val="00DF69ED"/>
    <w:rsid w:val="00DF779F"/>
    <w:rsid w:val="00E04965"/>
    <w:rsid w:val="00E0532E"/>
    <w:rsid w:val="00E0727A"/>
    <w:rsid w:val="00E07AF1"/>
    <w:rsid w:val="00E11863"/>
    <w:rsid w:val="00E11B45"/>
    <w:rsid w:val="00E134E3"/>
    <w:rsid w:val="00E13A1A"/>
    <w:rsid w:val="00E20357"/>
    <w:rsid w:val="00E262E1"/>
    <w:rsid w:val="00E30706"/>
    <w:rsid w:val="00E366AF"/>
    <w:rsid w:val="00E41D12"/>
    <w:rsid w:val="00E47A7D"/>
    <w:rsid w:val="00E47EE0"/>
    <w:rsid w:val="00E51600"/>
    <w:rsid w:val="00E560CE"/>
    <w:rsid w:val="00E56BEA"/>
    <w:rsid w:val="00E62894"/>
    <w:rsid w:val="00E70E78"/>
    <w:rsid w:val="00E7181C"/>
    <w:rsid w:val="00E763BA"/>
    <w:rsid w:val="00E76711"/>
    <w:rsid w:val="00E816C9"/>
    <w:rsid w:val="00E838A8"/>
    <w:rsid w:val="00E838B4"/>
    <w:rsid w:val="00E84F95"/>
    <w:rsid w:val="00EA62E6"/>
    <w:rsid w:val="00EB0794"/>
    <w:rsid w:val="00EB11C4"/>
    <w:rsid w:val="00EB1FC6"/>
    <w:rsid w:val="00EB7454"/>
    <w:rsid w:val="00EB783C"/>
    <w:rsid w:val="00EC25B3"/>
    <w:rsid w:val="00EC27DB"/>
    <w:rsid w:val="00EC3AD1"/>
    <w:rsid w:val="00EC402E"/>
    <w:rsid w:val="00ED0468"/>
    <w:rsid w:val="00ED2255"/>
    <w:rsid w:val="00ED237C"/>
    <w:rsid w:val="00ED42C1"/>
    <w:rsid w:val="00EE1934"/>
    <w:rsid w:val="00EE4149"/>
    <w:rsid w:val="00EE5F25"/>
    <w:rsid w:val="00EF1CA8"/>
    <w:rsid w:val="00EF22DD"/>
    <w:rsid w:val="00EF2E61"/>
    <w:rsid w:val="00EF45C9"/>
    <w:rsid w:val="00EF5FD7"/>
    <w:rsid w:val="00F00EDB"/>
    <w:rsid w:val="00F01C5E"/>
    <w:rsid w:val="00F133FA"/>
    <w:rsid w:val="00F14D71"/>
    <w:rsid w:val="00F17636"/>
    <w:rsid w:val="00F179CD"/>
    <w:rsid w:val="00F17CC3"/>
    <w:rsid w:val="00F30FEC"/>
    <w:rsid w:val="00F37082"/>
    <w:rsid w:val="00F372C8"/>
    <w:rsid w:val="00F40348"/>
    <w:rsid w:val="00F40B52"/>
    <w:rsid w:val="00F45D3A"/>
    <w:rsid w:val="00F46F26"/>
    <w:rsid w:val="00F52E1F"/>
    <w:rsid w:val="00F541AA"/>
    <w:rsid w:val="00F568DE"/>
    <w:rsid w:val="00F604EB"/>
    <w:rsid w:val="00F630FC"/>
    <w:rsid w:val="00F6554E"/>
    <w:rsid w:val="00F67069"/>
    <w:rsid w:val="00F71DFD"/>
    <w:rsid w:val="00F72BD0"/>
    <w:rsid w:val="00F7733F"/>
    <w:rsid w:val="00F77FF9"/>
    <w:rsid w:val="00F83416"/>
    <w:rsid w:val="00F839FC"/>
    <w:rsid w:val="00F842A3"/>
    <w:rsid w:val="00F84D1D"/>
    <w:rsid w:val="00F93335"/>
    <w:rsid w:val="00FA09BD"/>
    <w:rsid w:val="00FA0EFF"/>
    <w:rsid w:val="00FA22FB"/>
    <w:rsid w:val="00FB07EE"/>
    <w:rsid w:val="00FB495C"/>
    <w:rsid w:val="00FC29B8"/>
    <w:rsid w:val="00FC4D58"/>
    <w:rsid w:val="00FD05D6"/>
    <w:rsid w:val="00FE0539"/>
    <w:rsid w:val="00FE2282"/>
    <w:rsid w:val="00FE2394"/>
    <w:rsid w:val="00FE40FB"/>
    <w:rsid w:val="00FF0572"/>
    <w:rsid w:val="00FF104A"/>
    <w:rsid w:val="00FF6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D0719"/>
  <w15:docId w15:val="{9E1A43F1-7C08-436F-B81E-1BC48A58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E39"/>
    <w:rPr>
      <w:rFonts w:ascii="Calibri" w:eastAsia="Times New Roman" w:hAnsi="Calibri"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2C1"/>
    <w:pPr>
      <w:spacing w:before="100" w:beforeAutospacing="1" w:after="100" w:afterAutospacing="1" w:line="240" w:lineRule="auto"/>
    </w:pPr>
    <w:rPr>
      <w:rFonts w:ascii="Verdana" w:hAnsi="Verdana" w:cs="Times New Roman"/>
      <w:sz w:val="16"/>
      <w:szCs w:val="16"/>
      <w:lang w:eastAsia="en-GB"/>
    </w:rPr>
  </w:style>
  <w:style w:type="character" w:styleId="Strong">
    <w:name w:val="Strong"/>
    <w:basedOn w:val="DefaultParagraphFont"/>
    <w:uiPriority w:val="22"/>
    <w:qFormat/>
    <w:rsid w:val="00ED42C1"/>
    <w:rPr>
      <w:b/>
      <w:bCs/>
    </w:rPr>
  </w:style>
  <w:style w:type="paragraph" w:styleId="NoSpacing">
    <w:name w:val="No Spacing"/>
    <w:link w:val="NoSpacingChar"/>
    <w:uiPriority w:val="1"/>
    <w:qFormat/>
    <w:rsid w:val="005F470F"/>
    <w:pPr>
      <w:spacing w:after="0" w:line="240" w:lineRule="auto"/>
    </w:pPr>
  </w:style>
  <w:style w:type="paragraph" w:customStyle="1" w:styleId="Default">
    <w:name w:val="Default"/>
    <w:rsid w:val="005F470F"/>
    <w:pPr>
      <w:autoSpaceDE w:val="0"/>
      <w:autoSpaceDN w:val="0"/>
      <w:adjustRightInd w:val="0"/>
      <w:spacing w:after="0" w:line="240" w:lineRule="auto"/>
    </w:pPr>
    <w:rPr>
      <w:rFonts w:ascii="Arial Narrow" w:hAnsi="Arial Narrow" w:cs="Arial Narrow"/>
      <w:color w:val="000000"/>
      <w:sz w:val="24"/>
      <w:szCs w:val="24"/>
    </w:rPr>
  </w:style>
  <w:style w:type="paragraph" w:customStyle="1" w:styleId="Pa3">
    <w:name w:val="Pa3"/>
    <w:basedOn w:val="Default"/>
    <w:next w:val="Default"/>
    <w:uiPriority w:val="99"/>
    <w:rsid w:val="005F470F"/>
    <w:pPr>
      <w:spacing w:line="201" w:lineRule="atLeast"/>
    </w:pPr>
    <w:rPr>
      <w:rFonts w:cstheme="minorBidi"/>
      <w:color w:val="auto"/>
    </w:rPr>
  </w:style>
  <w:style w:type="paragraph" w:customStyle="1" w:styleId="Pa1">
    <w:name w:val="Pa1"/>
    <w:basedOn w:val="Default"/>
    <w:next w:val="Default"/>
    <w:uiPriority w:val="99"/>
    <w:rsid w:val="005F470F"/>
    <w:pPr>
      <w:spacing w:line="241" w:lineRule="atLeast"/>
    </w:pPr>
    <w:rPr>
      <w:rFonts w:cstheme="minorBidi"/>
      <w:color w:val="auto"/>
    </w:rPr>
  </w:style>
  <w:style w:type="character" w:customStyle="1" w:styleId="A0">
    <w:name w:val="A0"/>
    <w:uiPriority w:val="99"/>
    <w:rsid w:val="005F470F"/>
    <w:rPr>
      <w:rFonts w:cs="Arial Narrow"/>
      <w:color w:val="000000"/>
      <w:sz w:val="20"/>
      <w:szCs w:val="20"/>
    </w:rPr>
  </w:style>
  <w:style w:type="paragraph" w:customStyle="1" w:styleId="Pa4">
    <w:name w:val="Pa4"/>
    <w:basedOn w:val="Default"/>
    <w:next w:val="Default"/>
    <w:uiPriority w:val="99"/>
    <w:rsid w:val="005F470F"/>
    <w:pPr>
      <w:spacing w:line="181" w:lineRule="atLeast"/>
    </w:pPr>
    <w:rPr>
      <w:rFonts w:cstheme="minorBidi"/>
      <w:color w:val="auto"/>
    </w:rPr>
  </w:style>
  <w:style w:type="character" w:styleId="Hyperlink">
    <w:name w:val="Hyperlink"/>
    <w:basedOn w:val="DefaultParagraphFont"/>
    <w:uiPriority w:val="99"/>
    <w:unhideWhenUsed/>
    <w:rsid w:val="00CC5F55"/>
    <w:rPr>
      <w:color w:val="0000FF"/>
      <w:u w:val="single"/>
    </w:rPr>
  </w:style>
  <w:style w:type="paragraph" w:styleId="ListParagraph">
    <w:name w:val="List Paragraph"/>
    <w:basedOn w:val="Normal"/>
    <w:uiPriority w:val="34"/>
    <w:qFormat/>
    <w:rsid w:val="003A4DD8"/>
    <w:pPr>
      <w:ind w:left="720"/>
      <w:contextualSpacing/>
    </w:pPr>
  </w:style>
  <w:style w:type="character" w:styleId="Emphasis">
    <w:name w:val="Emphasis"/>
    <w:basedOn w:val="DefaultParagraphFont"/>
    <w:uiPriority w:val="20"/>
    <w:qFormat/>
    <w:rsid w:val="00E76711"/>
    <w:rPr>
      <w:i/>
      <w:iCs/>
    </w:rPr>
  </w:style>
  <w:style w:type="character" w:customStyle="1" w:styleId="NoSpacingChar">
    <w:name w:val="No Spacing Char"/>
    <w:basedOn w:val="DefaultParagraphFont"/>
    <w:link w:val="NoSpacing"/>
    <w:uiPriority w:val="1"/>
    <w:rsid w:val="00A0257F"/>
  </w:style>
  <w:style w:type="paragraph" w:styleId="BalloonText">
    <w:name w:val="Balloon Text"/>
    <w:basedOn w:val="Normal"/>
    <w:link w:val="BalloonTextChar"/>
    <w:uiPriority w:val="99"/>
    <w:semiHidden/>
    <w:unhideWhenUsed/>
    <w:rsid w:val="00A02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57F"/>
    <w:rPr>
      <w:rFonts w:ascii="Tahoma" w:eastAsia="Times New Roman" w:hAnsi="Tahoma" w:cs="Tahoma"/>
      <w:sz w:val="16"/>
      <w:szCs w:val="16"/>
      <w:lang w:val="en-US"/>
    </w:rPr>
  </w:style>
  <w:style w:type="paragraph" w:customStyle="1" w:styleId="pagecontenttext">
    <w:name w:val="pagecontenttext"/>
    <w:basedOn w:val="Normal"/>
    <w:rsid w:val="00721500"/>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pagecontentsubtitle">
    <w:name w:val="pagecontentsubtitle"/>
    <w:basedOn w:val="DefaultParagraphFont"/>
    <w:rsid w:val="00721500"/>
  </w:style>
  <w:style w:type="table" w:styleId="TableGrid">
    <w:name w:val="Table Grid"/>
    <w:basedOn w:val="TableNormal"/>
    <w:uiPriority w:val="59"/>
    <w:rsid w:val="00C44E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E5F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396D4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D65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77"/>
    <w:rPr>
      <w:rFonts w:ascii="Calibri" w:eastAsia="Times New Roman" w:hAnsi="Calibri" w:cs="Arial"/>
      <w:lang w:val="en-US"/>
    </w:rPr>
  </w:style>
  <w:style w:type="paragraph" w:styleId="Footer">
    <w:name w:val="footer"/>
    <w:basedOn w:val="Normal"/>
    <w:link w:val="FooterChar"/>
    <w:uiPriority w:val="99"/>
    <w:unhideWhenUsed/>
    <w:rsid w:val="00D65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77"/>
    <w:rPr>
      <w:rFonts w:ascii="Calibri" w:eastAsia="Times New Roman" w:hAnsi="Calibri" w:cs="Arial"/>
      <w:lang w:val="en-US"/>
    </w:rPr>
  </w:style>
  <w:style w:type="table" w:styleId="MediumList1-Accent5">
    <w:name w:val="Medium List 1 Accent 5"/>
    <w:basedOn w:val="TableNormal"/>
    <w:uiPriority w:val="65"/>
    <w:rsid w:val="009F2A2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CommentReference">
    <w:name w:val="annotation reference"/>
    <w:basedOn w:val="DefaultParagraphFont"/>
    <w:uiPriority w:val="99"/>
    <w:semiHidden/>
    <w:unhideWhenUsed/>
    <w:rsid w:val="00F17CC3"/>
    <w:rPr>
      <w:sz w:val="16"/>
      <w:szCs w:val="16"/>
    </w:rPr>
  </w:style>
  <w:style w:type="paragraph" w:styleId="CommentText">
    <w:name w:val="annotation text"/>
    <w:basedOn w:val="Normal"/>
    <w:link w:val="CommentTextChar"/>
    <w:uiPriority w:val="99"/>
    <w:semiHidden/>
    <w:unhideWhenUsed/>
    <w:rsid w:val="00F17CC3"/>
    <w:pPr>
      <w:spacing w:line="240" w:lineRule="auto"/>
    </w:pPr>
    <w:rPr>
      <w:sz w:val="20"/>
      <w:szCs w:val="20"/>
    </w:rPr>
  </w:style>
  <w:style w:type="character" w:customStyle="1" w:styleId="CommentTextChar">
    <w:name w:val="Comment Text Char"/>
    <w:basedOn w:val="DefaultParagraphFont"/>
    <w:link w:val="CommentText"/>
    <w:uiPriority w:val="99"/>
    <w:semiHidden/>
    <w:rsid w:val="00F17CC3"/>
    <w:rPr>
      <w:rFonts w:ascii="Calibri" w:eastAsia="Times New Roman"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F17CC3"/>
    <w:rPr>
      <w:b/>
      <w:bCs/>
    </w:rPr>
  </w:style>
  <w:style w:type="character" w:customStyle="1" w:styleId="CommentSubjectChar">
    <w:name w:val="Comment Subject Char"/>
    <w:basedOn w:val="CommentTextChar"/>
    <w:link w:val="CommentSubject"/>
    <w:uiPriority w:val="99"/>
    <w:semiHidden/>
    <w:rsid w:val="00F17CC3"/>
    <w:rPr>
      <w:rFonts w:ascii="Calibri" w:eastAsia="Times New Roman" w:hAnsi="Calibri" w:cs="Arial"/>
      <w:b/>
      <w:bCs/>
      <w:sz w:val="20"/>
      <w:szCs w:val="20"/>
      <w:lang w:val="en-US"/>
    </w:rPr>
  </w:style>
  <w:style w:type="paragraph" w:styleId="Revision">
    <w:name w:val="Revision"/>
    <w:hidden/>
    <w:uiPriority w:val="99"/>
    <w:semiHidden/>
    <w:rsid w:val="00CF3223"/>
    <w:pPr>
      <w:spacing w:after="0" w:line="240" w:lineRule="auto"/>
    </w:pPr>
    <w:rPr>
      <w:rFonts w:ascii="Calibri" w:eastAsia="Times New Roman" w:hAnsi="Calibri" w:cs="Arial"/>
      <w:lang w:val="en-US"/>
    </w:rPr>
  </w:style>
  <w:style w:type="table" w:styleId="GridTable4-Accent5">
    <w:name w:val="Grid Table 4 Accent 5"/>
    <w:basedOn w:val="TableNormal"/>
    <w:uiPriority w:val="49"/>
    <w:rsid w:val="00E5160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AD3D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2">
    <w:name w:val="Grid Table 4 Accent 2"/>
    <w:basedOn w:val="TableNormal"/>
    <w:uiPriority w:val="49"/>
    <w:rsid w:val="004C4509"/>
    <w:pPr>
      <w:spacing w:after="0" w:line="240" w:lineRule="auto"/>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96677">
      <w:bodyDiv w:val="1"/>
      <w:marLeft w:val="0"/>
      <w:marRight w:val="0"/>
      <w:marTop w:val="0"/>
      <w:marBottom w:val="0"/>
      <w:divBdr>
        <w:top w:val="none" w:sz="0" w:space="0" w:color="auto"/>
        <w:left w:val="none" w:sz="0" w:space="0" w:color="auto"/>
        <w:bottom w:val="none" w:sz="0" w:space="0" w:color="auto"/>
        <w:right w:val="none" w:sz="0" w:space="0" w:color="auto"/>
      </w:divBdr>
    </w:div>
    <w:div w:id="984432084">
      <w:bodyDiv w:val="1"/>
      <w:marLeft w:val="0"/>
      <w:marRight w:val="0"/>
      <w:marTop w:val="0"/>
      <w:marBottom w:val="0"/>
      <w:divBdr>
        <w:top w:val="none" w:sz="0" w:space="0" w:color="auto"/>
        <w:left w:val="none" w:sz="0" w:space="0" w:color="auto"/>
        <w:bottom w:val="none" w:sz="0" w:space="0" w:color="auto"/>
        <w:right w:val="none" w:sz="0" w:space="0" w:color="auto"/>
      </w:divBdr>
      <w:divsChild>
        <w:div w:id="1312825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9222">
      <w:bodyDiv w:val="1"/>
      <w:marLeft w:val="0"/>
      <w:marRight w:val="0"/>
      <w:marTop w:val="0"/>
      <w:marBottom w:val="0"/>
      <w:divBdr>
        <w:top w:val="none" w:sz="0" w:space="0" w:color="auto"/>
        <w:left w:val="none" w:sz="0" w:space="0" w:color="auto"/>
        <w:bottom w:val="none" w:sz="0" w:space="0" w:color="auto"/>
        <w:right w:val="none" w:sz="0" w:space="0" w:color="auto"/>
      </w:divBdr>
    </w:div>
    <w:div w:id="1139420642">
      <w:bodyDiv w:val="1"/>
      <w:marLeft w:val="0"/>
      <w:marRight w:val="0"/>
      <w:marTop w:val="0"/>
      <w:marBottom w:val="0"/>
      <w:divBdr>
        <w:top w:val="none" w:sz="0" w:space="0" w:color="auto"/>
        <w:left w:val="none" w:sz="0" w:space="0" w:color="auto"/>
        <w:bottom w:val="none" w:sz="0" w:space="0" w:color="auto"/>
        <w:right w:val="none" w:sz="0" w:space="0" w:color="auto"/>
      </w:divBdr>
      <w:divsChild>
        <w:div w:id="895353908">
          <w:marLeft w:val="0"/>
          <w:marRight w:val="0"/>
          <w:marTop w:val="0"/>
          <w:marBottom w:val="0"/>
          <w:divBdr>
            <w:top w:val="none" w:sz="0" w:space="0" w:color="auto"/>
            <w:left w:val="none" w:sz="0" w:space="0" w:color="auto"/>
            <w:bottom w:val="none" w:sz="0" w:space="0" w:color="auto"/>
            <w:right w:val="none" w:sz="0" w:space="0" w:color="auto"/>
          </w:divBdr>
          <w:divsChild>
            <w:div w:id="1852842191">
              <w:marLeft w:val="0"/>
              <w:marRight w:val="0"/>
              <w:marTop w:val="0"/>
              <w:marBottom w:val="0"/>
              <w:divBdr>
                <w:top w:val="none" w:sz="0" w:space="0" w:color="auto"/>
                <w:left w:val="none" w:sz="0" w:space="0" w:color="auto"/>
                <w:bottom w:val="none" w:sz="0" w:space="0" w:color="auto"/>
                <w:right w:val="none" w:sz="0" w:space="0" w:color="auto"/>
              </w:divBdr>
              <w:divsChild>
                <w:div w:id="924261007">
                  <w:marLeft w:val="0"/>
                  <w:marRight w:val="0"/>
                  <w:marTop w:val="0"/>
                  <w:marBottom w:val="0"/>
                  <w:divBdr>
                    <w:top w:val="none" w:sz="0" w:space="0" w:color="auto"/>
                    <w:left w:val="none" w:sz="0" w:space="0" w:color="auto"/>
                    <w:bottom w:val="none" w:sz="0" w:space="0" w:color="auto"/>
                    <w:right w:val="none" w:sz="0" w:space="0" w:color="auto"/>
                  </w:divBdr>
                  <w:divsChild>
                    <w:div w:id="1096561285">
                      <w:marLeft w:val="0"/>
                      <w:marRight w:val="0"/>
                      <w:marTop w:val="0"/>
                      <w:marBottom w:val="0"/>
                      <w:divBdr>
                        <w:top w:val="none" w:sz="0" w:space="0" w:color="auto"/>
                        <w:left w:val="none" w:sz="0" w:space="0" w:color="auto"/>
                        <w:bottom w:val="none" w:sz="0" w:space="0" w:color="auto"/>
                        <w:right w:val="none" w:sz="0" w:space="0" w:color="auto"/>
                      </w:divBdr>
                      <w:divsChild>
                        <w:div w:id="167584000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400791292">
      <w:bodyDiv w:val="1"/>
      <w:marLeft w:val="0"/>
      <w:marRight w:val="0"/>
      <w:marTop w:val="0"/>
      <w:marBottom w:val="0"/>
      <w:divBdr>
        <w:top w:val="none" w:sz="0" w:space="0" w:color="auto"/>
        <w:left w:val="none" w:sz="0" w:space="0" w:color="auto"/>
        <w:bottom w:val="none" w:sz="0" w:space="0" w:color="auto"/>
        <w:right w:val="none" w:sz="0" w:space="0" w:color="auto"/>
      </w:divBdr>
      <w:divsChild>
        <w:div w:id="2083942133">
          <w:marLeft w:val="0"/>
          <w:marRight w:val="0"/>
          <w:marTop w:val="0"/>
          <w:marBottom w:val="0"/>
          <w:divBdr>
            <w:top w:val="none" w:sz="0" w:space="0" w:color="auto"/>
            <w:left w:val="none" w:sz="0" w:space="0" w:color="auto"/>
            <w:bottom w:val="none" w:sz="0" w:space="0" w:color="auto"/>
            <w:right w:val="none" w:sz="0" w:space="0" w:color="auto"/>
          </w:divBdr>
          <w:divsChild>
            <w:div w:id="1276013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58659580">
      <w:bodyDiv w:val="1"/>
      <w:marLeft w:val="0"/>
      <w:marRight w:val="0"/>
      <w:marTop w:val="0"/>
      <w:marBottom w:val="0"/>
      <w:divBdr>
        <w:top w:val="none" w:sz="0" w:space="0" w:color="auto"/>
        <w:left w:val="none" w:sz="0" w:space="0" w:color="auto"/>
        <w:bottom w:val="none" w:sz="0" w:space="0" w:color="auto"/>
        <w:right w:val="none" w:sz="0" w:space="0" w:color="auto"/>
      </w:divBdr>
    </w:div>
    <w:div w:id="16268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uwstout.edu/content/profdev/rubrics/eportfoliorubri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740F0-0394-4781-B947-9062A5D77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Academic Advising Manual 2011-12</vt:lpstr>
    </vt:vector>
  </TitlesOfParts>
  <Company>Hamdan Bin Mohammed e-University</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Advising Manual 2011-12</dc:title>
  <dc:subject>Learning &amp; Academic Development Division</dc:subject>
  <dc:creator>mbenhadria</dc:creator>
  <cp:lastModifiedBy>Prof. Hamdy Abdelaziz</cp:lastModifiedBy>
  <cp:revision>8</cp:revision>
  <cp:lastPrinted>2016-08-07T06:43:00Z</cp:lastPrinted>
  <dcterms:created xsi:type="dcterms:W3CDTF">2017-10-14T08:32:00Z</dcterms:created>
  <dcterms:modified xsi:type="dcterms:W3CDTF">2018-08-31T15:27:00Z</dcterms:modified>
</cp:coreProperties>
</file>